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F" w:rsidRPr="00EA7E1C" w:rsidRDefault="002B30BE" w:rsidP="00D561F4">
      <w:pPr>
        <w:jc w:val="center"/>
        <w:rPr>
          <w:rFonts w:ascii="Arial" w:hAnsi="Arial" w:cs="Arial"/>
          <w:b/>
          <w:bCs/>
          <w:lang w:val="en-GB"/>
        </w:rPr>
      </w:pPr>
      <w:r>
        <w:rPr>
          <w:rFonts w:ascii="Arial" w:hAnsi="Arial" w:cs="Arial"/>
          <w:b/>
          <w:bCs/>
          <w:noProof/>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ILO graphic" style="position:absolute;left:0;text-align:left;margin-left:176.6pt;margin-top:-37.5pt;width:89pt;height:83.15pt;z-index:251657216;visibility:visible">
            <v:imagedata r:id="rId7" o:title=""/>
            <w10:wrap type="square"/>
          </v:shape>
        </w:pict>
      </w:r>
    </w:p>
    <w:p w:rsidR="000F4FDF" w:rsidRPr="00EA7E1C" w:rsidRDefault="000F4FDF" w:rsidP="00D561F4">
      <w:pPr>
        <w:jc w:val="center"/>
        <w:rPr>
          <w:rFonts w:ascii="Arial" w:hAnsi="Arial" w:cs="Arial"/>
          <w:b/>
          <w:bCs/>
          <w:lang w:val="en-GB"/>
        </w:rPr>
      </w:pPr>
    </w:p>
    <w:p w:rsidR="000F4FDF" w:rsidRPr="00EA7E1C" w:rsidRDefault="000F4FDF" w:rsidP="00D561F4">
      <w:pPr>
        <w:jc w:val="center"/>
        <w:rPr>
          <w:rFonts w:ascii="Arial" w:hAnsi="Arial" w:cs="Arial"/>
          <w:b/>
          <w:bCs/>
          <w:lang w:val="en-GB"/>
        </w:rPr>
      </w:pPr>
    </w:p>
    <w:p w:rsidR="000F4FDF" w:rsidRPr="00EA7E1C" w:rsidRDefault="000F4FDF" w:rsidP="00D561F4">
      <w:pPr>
        <w:jc w:val="center"/>
        <w:rPr>
          <w:rFonts w:ascii="Arial" w:hAnsi="Arial" w:cs="Arial"/>
          <w:b/>
          <w:bCs/>
          <w:lang w:val="en-GB"/>
        </w:rPr>
      </w:pPr>
    </w:p>
    <w:p w:rsidR="00C56BF1" w:rsidRPr="00EA7E1C" w:rsidRDefault="00C56BF1" w:rsidP="00D561F4">
      <w:pPr>
        <w:jc w:val="center"/>
        <w:rPr>
          <w:rFonts w:ascii="Arial" w:hAnsi="Arial" w:cs="Arial"/>
          <w:b/>
          <w:bCs/>
          <w:sz w:val="20"/>
          <w:szCs w:val="20"/>
          <w:lang w:val="en-GB"/>
        </w:rPr>
      </w:pPr>
      <w:r w:rsidRPr="00EA7E1C">
        <w:rPr>
          <w:rFonts w:ascii="Arial" w:hAnsi="Arial" w:cs="Arial"/>
          <w:b/>
          <w:bCs/>
          <w:sz w:val="20"/>
          <w:szCs w:val="20"/>
          <w:lang w:val="en-GB"/>
        </w:rPr>
        <w:t xml:space="preserve">INTERNATIONAL LABOUR </w:t>
      </w:r>
      <w:r w:rsidR="00F21E1B" w:rsidRPr="00EA7E1C">
        <w:rPr>
          <w:rFonts w:ascii="Arial" w:hAnsi="Arial" w:cs="Arial"/>
          <w:b/>
          <w:bCs/>
          <w:sz w:val="20"/>
          <w:szCs w:val="20"/>
          <w:lang w:val="en-GB"/>
        </w:rPr>
        <w:t>ORGANIZATION</w:t>
      </w:r>
    </w:p>
    <w:p w:rsidR="00F21E1B" w:rsidRPr="00EA7E1C" w:rsidRDefault="00F21E1B" w:rsidP="00D561F4">
      <w:pPr>
        <w:jc w:val="center"/>
        <w:rPr>
          <w:rFonts w:ascii="Arial" w:hAnsi="Arial" w:cs="Arial"/>
          <w:sz w:val="20"/>
          <w:szCs w:val="20"/>
          <w:lang w:val="en-GB"/>
        </w:rPr>
      </w:pPr>
    </w:p>
    <w:p w:rsidR="00A1626E" w:rsidRPr="00EA7E1C" w:rsidRDefault="00A1626E" w:rsidP="000F4FDF">
      <w:pPr>
        <w:jc w:val="center"/>
        <w:rPr>
          <w:rFonts w:ascii="Arial" w:hAnsi="Arial" w:cs="Arial"/>
          <w:b/>
          <w:bCs/>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99"/>
      </w:tblGrid>
      <w:tr w:rsidR="008F3742" w:rsidRPr="002B30BE" w:rsidTr="00A63F81">
        <w:trPr>
          <w:trHeight w:val="340"/>
        </w:trPr>
        <w:tc>
          <w:tcPr>
            <w:tcW w:w="4140"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Title:</w:t>
            </w:r>
          </w:p>
        </w:tc>
        <w:tc>
          <w:tcPr>
            <w:tcW w:w="5499" w:type="dxa"/>
            <w:vAlign w:val="center"/>
          </w:tcPr>
          <w:p w:rsidR="008F3742" w:rsidRPr="00E84646" w:rsidRDefault="001C7701" w:rsidP="001C7701">
            <w:pPr>
              <w:rPr>
                <w:rFonts w:ascii="Arial" w:hAnsi="Arial" w:cs="Arial"/>
                <w:b/>
                <w:sz w:val="18"/>
                <w:szCs w:val="18"/>
                <w:lang w:val="en-GB"/>
              </w:rPr>
            </w:pPr>
            <w:r>
              <w:rPr>
                <w:rFonts w:ascii="Arial" w:hAnsi="Arial" w:cs="Arial"/>
                <w:b/>
                <w:sz w:val="18"/>
                <w:szCs w:val="18"/>
                <w:lang w:val="en-US"/>
              </w:rPr>
              <w:t>Senior Secretary to</w:t>
            </w:r>
            <w:r w:rsidR="00A63F81" w:rsidRPr="00E84646">
              <w:rPr>
                <w:rFonts w:ascii="Arial" w:hAnsi="Arial" w:cs="Arial"/>
                <w:b/>
                <w:sz w:val="18"/>
                <w:szCs w:val="18"/>
                <w:lang w:val="en-US"/>
              </w:rPr>
              <w:t xml:space="preserve"> </w:t>
            </w:r>
            <w:r>
              <w:rPr>
                <w:rFonts w:ascii="Arial" w:hAnsi="Arial" w:cs="Arial"/>
                <w:b/>
                <w:sz w:val="18"/>
                <w:szCs w:val="18"/>
                <w:lang w:val="en-US"/>
              </w:rPr>
              <w:t>the Director</w:t>
            </w:r>
          </w:p>
        </w:tc>
      </w:tr>
      <w:tr w:rsidR="008F3742" w:rsidRPr="00EA7E1C" w:rsidTr="00A63F81">
        <w:trPr>
          <w:trHeight w:val="340"/>
        </w:trPr>
        <w:tc>
          <w:tcPr>
            <w:tcW w:w="4140"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Grade:</w:t>
            </w:r>
          </w:p>
        </w:tc>
        <w:tc>
          <w:tcPr>
            <w:tcW w:w="5499" w:type="dxa"/>
            <w:vAlign w:val="center"/>
          </w:tcPr>
          <w:p w:rsidR="008F3742" w:rsidRPr="00EA7E1C" w:rsidRDefault="00571914" w:rsidP="00BE4E57">
            <w:pPr>
              <w:rPr>
                <w:rFonts w:ascii="Arial" w:hAnsi="Arial" w:cs="Arial"/>
                <w:b/>
                <w:sz w:val="18"/>
                <w:szCs w:val="18"/>
                <w:lang w:val="en-GB"/>
              </w:rPr>
            </w:pPr>
            <w:r>
              <w:rPr>
                <w:rFonts w:ascii="Arial" w:hAnsi="Arial" w:cs="Arial"/>
                <w:b/>
                <w:sz w:val="18"/>
                <w:szCs w:val="18"/>
                <w:lang w:val="en-GB"/>
              </w:rPr>
              <w:t>GS6</w:t>
            </w:r>
            <w:r w:rsidR="00A63F81" w:rsidRPr="00A63F81">
              <w:rPr>
                <w:rFonts w:ascii="Arial" w:hAnsi="Arial" w:cs="Arial"/>
                <w:b/>
                <w:sz w:val="18"/>
                <w:szCs w:val="18"/>
                <w:lang w:val="en-GB"/>
              </w:rPr>
              <w:t xml:space="preserve"> – local recruitment</w:t>
            </w:r>
          </w:p>
        </w:tc>
      </w:tr>
      <w:tr w:rsidR="008F3742" w:rsidRPr="00EA7E1C" w:rsidTr="00A63F81">
        <w:trPr>
          <w:trHeight w:val="340"/>
        </w:trPr>
        <w:tc>
          <w:tcPr>
            <w:tcW w:w="4140"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Contract type:</w:t>
            </w:r>
          </w:p>
        </w:tc>
        <w:tc>
          <w:tcPr>
            <w:tcW w:w="5499"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Fixed-Term Appointment</w:t>
            </w:r>
          </w:p>
        </w:tc>
      </w:tr>
      <w:tr w:rsidR="00DD2BFE" w:rsidRPr="00EA7E1C" w:rsidTr="00A63F81">
        <w:trPr>
          <w:trHeight w:val="340"/>
        </w:trPr>
        <w:tc>
          <w:tcPr>
            <w:tcW w:w="4140" w:type="dxa"/>
            <w:vAlign w:val="center"/>
          </w:tcPr>
          <w:p w:rsidR="00DD2BFE" w:rsidRPr="00EA7E1C" w:rsidRDefault="00DD2BFE" w:rsidP="00BE4E57">
            <w:pPr>
              <w:rPr>
                <w:rFonts w:ascii="Arial" w:hAnsi="Arial" w:cs="Arial"/>
                <w:b/>
                <w:sz w:val="18"/>
                <w:szCs w:val="18"/>
                <w:lang w:val="en-GB"/>
              </w:rPr>
            </w:pPr>
            <w:r>
              <w:rPr>
                <w:rFonts w:ascii="Arial" w:hAnsi="Arial" w:cs="Arial"/>
                <w:b/>
                <w:sz w:val="18"/>
                <w:szCs w:val="18"/>
                <w:lang w:val="en-GB"/>
              </w:rPr>
              <w:t>Source of funding</w:t>
            </w:r>
          </w:p>
        </w:tc>
        <w:tc>
          <w:tcPr>
            <w:tcW w:w="5499" w:type="dxa"/>
            <w:vAlign w:val="center"/>
          </w:tcPr>
          <w:p w:rsidR="00DD2BFE" w:rsidRPr="00EA7E1C" w:rsidRDefault="00DD2BFE" w:rsidP="00BE4E57">
            <w:pPr>
              <w:rPr>
                <w:rFonts w:ascii="Arial" w:hAnsi="Arial" w:cs="Arial"/>
                <w:b/>
                <w:sz w:val="18"/>
                <w:szCs w:val="18"/>
                <w:lang w:val="en-GB"/>
              </w:rPr>
            </w:pPr>
            <w:r>
              <w:rPr>
                <w:rFonts w:ascii="Arial" w:hAnsi="Arial" w:cs="Arial"/>
                <w:b/>
                <w:sz w:val="18"/>
                <w:szCs w:val="18"/>
                <w:lang w:val="en-GB"/>
              </w:rPr>
              <w:t>Regular Budget</w:t>
            </w:r>
          </w:p>
        </w:tc>
      </w:tr>
      <w:tr w:rsidR="008F3742" w:rsidRPr="00EA7E1C" w:rsidTr="00A63F81">
        <w:trPr>
          <w:trHeight w:val="340"/>
        </w:trPr>
        <w:tc>
          <w:tcPr>
            <w:tcW w:w="4140"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Application deadline:</w:t>
            </w:r>
          </w:p>
        </w:tc>
        <w:tc>
          <w:tcPr>
            <w:tcW w:w="5499" w:type="dxa"/>
            <w:vAlign w:val="center"/>
          </w:tcPr>
          <w:p w:rsidR="008F3742" w:rsidRPr="00EA7E1C" w:rsidRDefault="001C7701" w:rsidP="00571914">
            <w:pPr>
              <w:rPr>
                <w:rFonts w:ascii="Arial" w:hAnsi="Arial" w:cs="Arial"/>
                <w:b/>
                <w:sz w:val="18"/>
                <w:szCs w:val="18"/>
                <w:lang w:val="en-GB"/>
              </w:rPr>
            </w:pPr>
            <w:r>
              <w:rPr>
                <w:rFonts w:ascii="Arial" w:hAnsi="Arial" w:cs="Arial"/>
                <w:b/>
                <w:sz w:val="18"/>
                <w:szCs w:val="18"/>
                <w:lang w:val="en-GB"/>
              </w:rPr>
              <w:t>28</w:t>
            </w:r>
            <w:r w:rsidR="00571914">
              <w:rPr>
                <w:rFonts w:ascii="Arial" w:hAnsi="Arial" w:cs="Arial"/>
                <w:b/>
                <w:sz w:val="18"/>
                <w:szCs w:val="18"/>
                <w:lang w:val="en-GB"/>
              </w:rPr>
              <w:t xml:space="preserve"> </w:t>
            </w:r>
            <w:r w:rsidR="00571914">
              <w:rPr>
                <w:rFonts w:ascii="Arial" w:hAnsi="Arial" w:cs="Arial"/>
                <w:b/>
                <w:sz w:val="18"/>
                <w:szCs w:val="18"/>
                <w:lang w:val="en-US"/>
              </w:rPr>
              <w:t>August</w:t>
            </w:r>
            <w:r w:rsidR="008F3742" w:rsidRPr="00EA7E1C">
              <w:rPr>
                <w:rFonts w:ascii="Arial" w:hAnsi="Arial" w:cs="Arial"/>
                <w:b/>
                <w:sz w:val="18"/>
                <w:szCs w:val="18"/>
                <w:lang w:val="en-GB"/>
              </w:rPr>
              <w:t xml:space="preserve"> 201</w:t>
            </w:r>
            <w:r>
              <w:rPr>
                <w:rFonts w:ascii="Arial" w:hAnsi="Arial" w:cs="Arial"/>
                <w:b/>
                <w:sz w:val="18"/>
                <w:szCs w:val="18"/>
                <w:lang w:val="en-GB"/>
              </w:rPr>
              <w:t>7</w:t>
            </w:r>
          </w:p>
        </w:tc>
      </w:tr>
      <w:tr w:rsidR="008F3742" w:rsidRPr="00EA7E1C" w:rsidTr="00A63F81">
        <w:trPr>
          <w:trHeight w:val="340"/>
        </w:trPr>
        <w:tc>
          <w:tcPr>
            <w:tcW w:w="4140"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Organization Unit:</w:t>
            </w:r>
          </w:p>
        </w:tc>
        <w:tc>
          <w:tcPr>
            <w:tcW w:w="5499" w:type="dxa"/>
            <w:vAlign w:val="center"/>
          </w:tcPr>
          <w:p w:rsidR="008F3742" w:rsidRPr="00EA7E1C" w:rsidRDefault="008F3742" w:rsidP="00BE4E57">
            <w:pPr>
              <w:rPr>
                <w:rFonts w:ascii="Arial" w:hAnsi="Arial" w:cs="Arial"/>
                <w:b/>
                <w:sz w:val="18"/>
                <w:szCs w:val="18"/>
                <w:lang w:val="en-GB"/>
              </w:rPr>
            </w:pPr>
            <w:r w:rsidRPr="00EA7E1C">
              <w:rPr>
                <w:rFonts w:ascii="Arial" w:hAnsi="Arial" w:cs="Arial"/>
                <w:b/>
                <w:sz w:val="18"/>
                <w:szCs w:val="18"/>
                <w:lang w:val="en-GB"/>
              </w:rPr>
              <w:t>DWT/CO-Moscow</w:t>
            </w:r>
          </w:p>
        </w:tc>
      </w:tr>
      <w:tr w:rsidR="008F3742" w:rsidRPr="00EA7E1C" w:rsidTr="00A63F81">
        <w:trPr>
          <w:trHeight w:val="340"/>
        </w:trPr>
        <w:tc>
          <w:tcPr>
            <w:tcW w:w="4140" w:type="dxa"/>
            <w:vAlign w:val="center"/>
          </w:tcPr>
          <w:p w:rsidR="008F3742" w:rsidRPr="006723E6" w:rsidRDefault="008F3742" w:rsidP="00BE4E57">
            <w:pPr>
              <w:rPr>
                <w:rFonts w:ascii="Arial" w:hAnsi="Arial" w:cs="Arial"/>
                <w:b/>
                <w:sz w:val="18"/>
                <w:szCs w:val="18"/>
                <w:lang w:val="en-GB"/>
              </w:rPr>
            </w:pPr>
            <w:r w:rsidRPr="006723E6">
              <w:rPr>
                <w:rFonts w:ascii="Arial" w:hAnsi="Arial" w:cs="Arial"/>
                <w:b/>
                <w:sz w:val="18"/>
                <w:szCs w:val="18"/>
                <w:lang w:val="en-GB"/>
              </w:rPr>
              <w:t>Duty Station:</w:t>
            </w:r>
          </w:p>
        </w:tc>
        <w:tc>
          <w:tcPr>
            <w:tcW w:w="5499" w:type="dxa"/>
            <w:vAlign w:val="center"/>
          </w:tcPr>
          <w:p w:rsidR="008F3742" w:rsidRPr="00EA7E1C" w:rsidRDefault="00A63F81" w:rsidP="0036777C">
            <w:pPr>
              <w:rPr>
                <w:rFonts w:ascii="Arial" w:hAnsi="Arial" w:cs="Arial"/>
                <w:b/>
                <w:sz w:val="18"/>
                <w:szCs w:val="18"/>
                <w:lang w:val="en-GB"/>
              </w:rPr>
            </w:pPr>
            <w:r>
              <w:rPr>
                <w:rFonts w:ascii="Arial" w:hAnsi="Arial" w:cs="Arial"/>
                <w:b/>
                <w:sz w:val="18"/>
                <w:szCs w:val="18"/>
                <w:lang w:val="en-GB"/>
              </w:rPr>
              <w:t>Moscow, Russian Federation</w:t>
            </w:r>
          </w:p>
        </w:tc>
      </w:tr>
    </w:tbl>
    <w:p w:rsidR="0082637C" w:rsidRPr="00EA7E1C" w:rsidRDefault="0082637C" w:rsidP="0082637C">
      <w:pPr>
        <w:jc w:val="both"/>
        <w:rPr>
          <w:rFonts w:ascii="Arial" w:hAnsi="Arial" w:cs="Arial"/>
          <w:b/>
          <w:sz w:val="20"/>
          <w:szCs w:val="20"/>
          <w:lang w:val="en-GB"/>
        </w:rPr>
      </w:pPr>
    </w:p>
    <w:p w:rsidR="008F3742" w:rsidRPr="00D72A0E" w:rsidRDefault="008F3742" w:rsidP="004D6749">
      <w:pPr>
        <w:jc w:val="both"/>
        <w:rPr>
          <w:rFonts w:ascii="Arial" w:hAnsi="Arial" w:cs="Arial"/>
          <w:b/>
          <w:bCs/>
          <w:sz w:val="18"/>
          <w:szCs w:val="18"/>
          <w:lang w:val="en-GB"/>
        </w:rPr>
      </w:pPr>
    </w:p>
    <w:p w:rsidR="00D72A0E" w:rsidRDefault="00837F4B" w:rsidP="00837F4B">
      <w:pPr>
        <w:jc w:val="both"/>
        <w:rPr>
          <w:rFonts w:ascii="Arial" w:hAnsi="Arial" w:cs="Arial"/>
          <w:b/>
          <w:bCs/>
          <w:sz w:val="20"/>
          <w:szCs w:val="20"/>
          <w:lang w:val="en-US"/>
        </w:rPr>
      </w:pPr>
      <w:r w:rsidRPr="00D72A0E">
        <w:rPr>
          <w:rFonts w:ascii="Arial" w:hAnsi="Arial" w:cs="Arial"/>
          <w:b/>
          <w:bCs/>
          <w:sz w:val="20"/>
          <w:szCs w:val="20"/>
          <w:lang w:val="en-US"/>
        </w:rPr>
        <w:t>Introduction</w:t>
      </w:r>
    </w:p>
    <w:p w:rsidR="00796773" w:rsidRDefault="00796773" w:rsidP="00796773">
      <w:pPr>
        <w:jc w:val="both"/>
        <w:rPr>
          <w:rFonts w:ascii="Arial" w:hAnsi="Arial" w:cs="Arial"/>
          <w:b/>
          <w:bCs/>
          <w:sz w:val="20"/>
          <w:szCs w:val="20"/>
          <w:lang w:val="en-US"/>
        </w:rPr>
      </w:pPr>
    </w:p>
    <w:p w:rsidR="008539A1" w:rsidRPr="003672F0" w:rsidRDefault="008539A1" w:rsidP="008539A1">
      <w:pPr>
        <w:tabs>
          <w:tab w:val="left" w:pos="0"/>
        </w:tabs>
        <w:jc w:val="both"/>
        <w:rPr>
          <w:rFonts w:ascii="Arial" w:hAnsi="Arial" w:cs="Arial"/>
          <w:sz w:val="20"/>
          <w:szCs w:val="20"/>
          <w:lang w:val="en-GB"/>
        </w:rPr>
      </w:pPr>
      <w:r w:rsidRPr="003672F0">
        <w:rPr>
          <w:rFonts w:ascii="Arial" w:hAnsi="Arial" w:cs="Arial"/>
          <w:sz w:val="20"/>
          <w:szCs w:val="20"/>
          <w:lang w:val="en-GB"/>
        </w:rPr>
        <w:t>The position is located in the ILO Decent Work Technical Support Team and Country Office for Eastern Europe and Central Asia (DWT/CO-Moscow). DWT/CO-Moscow provides overall technical support for the preparation, implementation, monitoring and evaluation of Decent Work Country Programmes in Azerbaijan, Armenia, Belarus, Georgia, Kazakhstan, Kyrgyzstan, Russian Federation, Tajikistan, Turkmenistan and Uzbekistan.</w:t>
      </w:r>
    </w:p>
    <w:p w:rsidR="008539A1" w:rsidRPr="003672F0" w:rsidRDefault="008539A1" w:rsidP="008539A1">
      <w:pPr>
        <w:tabs>
          <w:tab w:val="left" w:pos="1800"/>
        </w:tabs>
        <w:ind w:left="1800" w:hanging="1800"/>
        <w:jc w:val="both"/>
        <w:rPr>
          <w:rFonts w:ascii="Arial" w:hAnsi="Arial" w:cs="Arial"/>
          <w:sz w:val="20"/>
          <w:szCs w:val="20"/>
          <w:lang w:val="en-GB"/>
        </w:rPr>
      </w:pPr>
    </w:p>
    <w:p w:rsidR="008539A1" w:rsidRPr="003672F0" w:rsidRDefault="008539A1" w:rsidP="008539A1">
      <w:pPr>
        <w:jc w:val="both"/>
        <w:rPr>
          <w:rFonts w:ascii="Arial" w:hAnsi="Arial" w:cs="Arial"/>
          <w:sz w:val="20"/>
          <w:szCs w:val="20"/>
          <w:lang w:val="en-GB"/>
        </w:rPr>
      </w:pPr>
      <w:r w:rsidRPr="003672F0">
        <w:rPr>
          <w:rFonts w:ascii="Arial" w:hAnsi="Arial" w:cs="Arial"/>
          <w:sz w:val="20"/>
          <w:szCs w:val="20"/>
          <w:lang w:val="en-GB"/>
        </w:rPr>
        <w:t xml:space="preserve">The position is responsible for providing senior-level secretarial and administrative support to the Director of DWT/CO-Moscow. </w:t>
      </w:r>
    </w:p>
    <w:p w:rsidR="008539A1" w:rsidRPr="003672F0" w:rsidRDefault="008539A1" w:rsidP="008539A1">
      <w:pPr>
        <w:tabs>
          <w:tab w:val="left" w:pos="1800"/>
        </w:tabs>
        <w:ind w:left="1800" w:hanging="1800"/>
        <w:jc w:val="both"/>
        <w:rPr>
          <w:rFonts w:ascii="Arial" w:hAnsi="Arial" w:cs="Arial"/>
          <w:sz w:val="20"/>
          <w:szCs w:val="20"/>
          <w:lang w:val="en-GB"/>
        </w:rPr>
      </w:pPr>
    </w:p>
    <w:p w:rsidR="00837F4B" w:rsidRPr="003672F0" w:rsidRDefault="008539A1" w:rsidP="008539A1">
      <w:pPr>
        <w:jc w:val="both"/>
        <w:rPr>
          <w:rFonts w:ascii="Arial" w:hAnsi="Arial" w:cs="Arial"/>
          <w:bCs/>
          <w:sz w:val="20"/>
          <w:szCs w:val="20"/>
          <w:lang w:val="en-GB"/>
        </w:rPr>
      </w:pPr>
      <w:r w:rsidRPr="003672F0">
        <w:rPr>
          <w:rFonts w:ascii="Arial" w:hAnsi="Arial" w:cs="Arial"/>
          <w:sz w:val="20"/>
          <w:szCs w:val="20"/>
          <w:lang w:val="en-GB"/>
        </w:rPr>
        <w:t xml:space="preserve">The position reports to the </w:t>
      </w:r>
      <w:r w:rsidRPr="003672F0">
        <w:rPr>
          <w:rFonts w:ascii="Arial" w:hAnsi="Arial" w:cs="Arial"/>
          <w:iCs/>
          <w:sz w:val="20"/>
          <w:szCs w:val="20"/>
          <w:lang w:val="en-GB"/>
        </w:rPr>
        <w:t>Director of DWT/CO-Moscow.</w:t>
      </w:r>
    </w:p>
    <w:p w:rsidR="00796773" w:rsidRDefault="00796773" w:rsidP="00837F4B">
      <w:pPr>
        <w:jc w:val="both"/>
        <w:rPr>
          <w:rFonts w:ascii="Arial" w:hAnsi="Arial" w:cs="Arial"/>
          <w:bCs/>
          <w:sz w:val="20"/>
          <w:szCs w:val="20"/>
          <w:lang w:val="en-GB"/>
        </w:rPr>
      </w:pPr>
    </w:p>
    <w:p w:rsidR="00796773" w:rsidRDefault="00796773" w:rsidP="00837F4B">
      <w:pPr>
        <w:jc w:val="both"/>
        <w:rPr>
          <w:rFonts w:ascii="Arial" w:hAnsi="Arial" w:cs="Arial"/>
          <w:b/>
          <w:bCs/>
          <w:sz w:val="20"/>
          <w:szCs w:val="20"/>
          <w:lang w:val="en-US"/>
        </w:rPr>
      </w:pPr>
    </w:p>
    <w:p w:rsidR="00837F4B" w:rsidRPr="00837F4B" w:rsidRDefault="003672F0" w:rsidP="00837F4B">
      <w:pPr>
        <w:jc w:val="both"/>
        <w:rPr>
          <w:rFonts w:ascii="Arial" w:hAnsi="Arial" w:cs="Arial"/>
          <w:b/>
          <w:bCs/>
          <w:sz w:val="20"/>
          <w:szCs w:val="20"/>
          <w:lang w:val="en-US"/>
        </w:rPr>
      </w:pPr>
      <w:r>
        <w:rPr>
          <w:rFonts w:ascii="Arial" w:hAnsi="Arial" w:cs="Arial"/>
          <w:b/>
          <w:bCs/>
          <w:sz w:val="20"/>
          <w:szCs w:val="20"/>
          <w:lang w:val="en-US"/>
        </w:rPr>
        <w:t>Generic</w:t>
      </w:r>
      <w:r w:rsidR="00837F4B" w:rsidRPr="00837F4B">
        <w:rPr>
          <w:rFonts w:ascii="Arial" w:hAnsi="Arial" w:cs="Arial"/>
          <w:b/>
          <w:bCs/>
          <w:sz w:val="20"/>
          <w:szCs w:val="20"/>
          <w:lang w:val="en-US"/>
        </w:rPr>
        <w:t xml:space="preserve"> duties:</w:t>
      </w:r>
    </w:p>
    <w:p w:rsidR="00837F4B" w:rsidRPr="00837F4B" w:rsidRDefault="00837F4B" w:rsidP="00837F4B">
      <w:pPr>
        <w:jc w:val="both"/>
        <w:rPr>
          <w:rFonts w:ascii="Arial" w:hAnsi="Arial" w:cs="Arial"/>
          <w:b/>
          <w:bCs/>
          <w:sz w:val="20"/>
          <w:szCs w:val="20"/>
          <w:lang w:val="en-US"/>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 xml:space="preserve">Arrange appointments and maintain the supervisor’s calendar. Receive visitors, place and screen telephone calls, and answer queries with discretion. </w:t>
      </w:r>
    </w:p>
    <w:p w:rsidR="008539A1" w:rsidRPr="003672F0" w:rsidRDefault="008539A1" w:rsidP="008539A1">
      <w:pPr>
        <w:pStyle w:val="NormalWeb"/>
        <w:spacing w:before="0" w:beforeAutospacing="0" w:after="0" w:afterAutospacing="0"/>
        <w:ind w:left="72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jc w:val="both"/>
        <w:rPr>
          <w:rFonts w:ascii="Arial" w:hAnsi="Arial" w:cs="Arial"/>
          <w:lang w:val="en-GB"/>
        </w:rPr>
      </w:pPr>
      <w:r w:rsidRPr="003672F0">
        <w:rPr>
          <w:rFonts w:ascii="Arial" w:hAnsi="Arial" w:cs="Arial"/>
          <w:lang w:val="en-GB"/>
        </w:rPr>
        <w:t>Search for and prepare briefing materials for the supervisor for use on official trips, special meetings and for action. Collect, solicit and coordinate briefing materials for the supervisor’s missions and meetings, ensuring that submission timetables are adhered to. Select and make pertinent abstracts and undertake searches for information.</w:t>
      </w:r>
    </w:p>
    <w:p w:rsidR="008539A1" w:rsidRPr="003672F0" w:rsidRDefault="008539A1" w:rsidP="008539A1">
      <w:pPr>
        <w:pStyle w:val="NormalWeb"/>
        <w:spacing w:before="0" w:beforeAutospacing="0" w:after="0" w:afterAutospacing="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Arrange meetings with high-ranking officials and arrange official receptions.</w:t>
      </w:r>
    </w:p>
    <w:p w:rsidR="008539A1" w:rsidRPr="003672F0" w:rsidRDefault="008539A1" w:rsidP="008539A1">
      <w:pPr>
        <w:pStyle w:val="NormalWeb"/>
        <w:spacing w:before="0" w:beforeAutospacing="0" w:after="0" w:afterAutospacing="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 xml:space="preserve">Participate in the organization and preparation of staff or special meetings, and take minutes and/or notes. Make all important arrangements and facilities for conducting workshops and seminars. </w:t>
      </w:r>
    </w:p>
    <w:p w:rsidR="008539A1" w:rsidRPr="003672F0" w:rsidRDefault="008539A1" w:rsidP="008539A1">
      <w:pPr>
        <w:pStyle w:val="NormalWeb"/>
        <w:spacing w:before="0" w:beforeAutospacing="0" w:after="0" w:afterAutospacing="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Prepare informal translations, and may act as interpreter.</w:t>
      </w:r>
    </w:p>
    <w:p w:rsidR="008539A1" w:rsidRPr="003672F0" w:rsidRDefault="008539A1" w:rsidP="008539A1">
      <w:pPr>
        <w:pStyle w:val="NormalWeb"/>
        <w:spacing w:before="0" w:beforeAutospacing="0" w:after="0" w:afterAutospacing="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Receive, screen, log and route correspondence, attach necessary background information, maintain follow-up system, and draw the attention of the supervisor to matters requiring immediate and/or personal attention. Open, record and re-direct confidential mail.</w:t>
      </w:r>
    </w:p>
    <w:p w:rsidR="008539A1" w:rsidRPr="003672F0" w:rsidRDefault="008539A1" w:rsidP="008539A1">
      <w:pPr>
        <w:pStyle w:val="NormalWeb"/>
        <w:spacing w:before="0" w:beforeAutospacing="0" w:after="0" w:afterAutospacing="0"/>
        <w:ind w:left="360"/>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Coordinate the secretarial services of the office, distribute special assignments to other secretaries, and check and correct correspondence prepared by other staff for the supervisor’s signature. Brief and train new secretaries and give guidance to other secretaries on office procedures.</w:t>
      </w:r>
    </w:p>
    <w:p w:rsidR="008539A1" w:rsidRPr="003672F0" w:rsidRDefault="008539A1" w:rsidP="008539A1">
      <w:pPr>
        <w:pStyle w:val="NormalWeb"/>
        <w:spacing w:before="0" w:beforeAutospacing="0" w:after="0" w:afterAutospacing="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lastRenderedPageBreak/>
        <w:t>Provide office management and administrative support services to other professional staff, when necessary.</w:t>
      </w:r>
    </w:p>
    <w:p w:rsidR="008539A1" w:rsidRPr="003672F0" w:rsidRDefault="008539A1" w:rsidP="008539A1">
      <w:pPr>
        <w:pStyle w:val="NormalWeb"/>
        <w:spacing w:before="0" w:beforeAutospacing="0" w:after="0" w:afterAutospacing="0"/>
        <w:ind w:left="360"/>
        <w:rPr>
          <w:rFonts w:ascii="Arial" w:hAnsi="Arial" w:cs="Arial"/>
          <w:highlight w:val="yellow"/>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Draft non-substantive correspondence and ensure follow-up.</w:t>
      </w:r>
    </w:p>
    <w:p w:rsidR="008539A1" w:rsidRPr="003672F0" w:rsidRDefault="008539A1" w:rsidP="008539A1">
      <w:pPr>
        <w:pStyle w:val="NormalWeb"/>
        <w:spacing w:before="0" w:beforeAutospacing="0" w:after="0" w:afterAutospacing="0"/>
        <w:ind w:left="360"/>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Take and transcribe dictation on a variety of subject matters, ensuring that spelling, punctuation and format are correct. Type correspondence, documents, reports, etc., some of which are highly confidential.</w:t>
      </w:r>
    </w:p>
    <w:p w:rsidR="008539A1" w:rsidRPr="003672F0" w:rsidRDefault="008539A1" w:rsidP="008539A1">
      <w:pPr>
        <w:pStyle w:val="NormalWeb"/>
        <w:spacing w:before="0" w:beforeAutospacing="0" w:after="0" w:afterAutospacing="0"/>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rPr>
          <w:rFonts w:ascii="Arial" w:hAnsi="Arial" w:cs="Arial"/>
          <w:lang w:val="en-GB"/>
        </w:rPr>
      </w:pPr>
      <w:r w:rsidRPr="003672F0">
        <w:rPr>
          <w:rFonts w:ascii="Arial" w:hAnsi="Arial" w:cs="Arial"/>
          <w:lang w:val="en-GB"/>
        </w:rPr>
        <w:t>Maintain policy, confidential, leave records, personnel and general management files.</w:t>
      </w:r>
    </w:p>
    <w:p w:rsidR="008539A1" w:rsidRPr="003672F0" w:rsidRDefault="008539A1" w:rsidP="008539A1">
      <w:pPr>
        <w:pStyle w:val="NormalWeb"/>
        <w:spacing w:before="0" w:beforeAutospacing="0" w:after="0" w:afterAutospacing="0"/>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jc w:val="both"/>
        <w:rPr>
          <w:rFonts w:ascii="Arial" w:hAnsi="Arial" w:cs="Arial"/>
          <w:lang w:val="en-GB"/>
        </w:rPr>
      </w:pPr>
      <w:r w:rsidRPr="003672F0">
        <w:rPr>
          <w:rFonts w:ascii="Arial" w:hAnsi="Arial" w:cs="Arial"/>
          <w:lang w:val="en-GB"/>
        </w:rPr>
        <w:t>Maintain contacts with officials in government offices, ministries, workers’ and employers’ organizations and UN agencies, and update relevant lists.</w:t>
      </w:r>
    </w:p>
    <w:p w:rsidR="008539A1" w:rsidRPr="003672F0" w:rsidRDefault="008539A1" w:rsidP="008539A1">
      <w:pPr>
        <w:pStyle w:val="NormalWeb"/>
        <w:spacing w:before="0" w:beforeAutospacing="0" w:after="0" w:afterAutospacing="0"/>
        <w:ind w:left="360"/>
        <w:jc w:val="both"/>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jc w:val="both"/>
        <w:rPr>
          <w:rFonts w:ascii="Arial" w:hAnsi="Arial" w:cs="Arial"/>
          <w:lang w:val="en-GB"/>
        </w:rPr>
      </w:pPr>
      <w:r w:rsidRPr="003672F0">
        <w:rPr>
          <w:rFonts w:ascii="Arial" w:hAnsi="Arial" w:cs="Arial"/>
          <w:lang w:val="en-GB"/>
        </w:rPr>
        <w:t>Make travel arrangements for the supervisor and perform liaison duties with other units.</w:t>
      </w:r>
    </w:p>
    <w:p w:rsidR="008539A1" w:rsidRPr="003672F0" w:rsidRDefault="008539A1" w:rsidP="008539A1">
      <w:pPr>
        <w:pStyle w:val="NormalWeb"/>
        <w:spacing w:before="0" w:beforeAutospacing="0" w:after="0" w:afterAutospacing="0"/>
        <w:ind w:left="360"/>
        <w:jc w:val="both"/>
        <w:rPr>
          <w:rFonts w:ascii="Arial" w:hAnsi="Arial" w:cs="Arial"/>
          <w:lang w:val="en-GB"/>
        </w:rPr>
      </w:pPr>
    </w:p>
    <w:p w:rsidR="008539A1" w:rsidRPr="003672F0" w:rsidRDefault="008539A1" w:rsidP="008539A1">
      <w:pPr>
        <w:pStyle w:val="NormalWeb"/>
        <w:numPr>
          <w:ilvl w:val="0"/>
          <w:numId w:val="16"/>
        </w:numPr>
        <w:spacing w:before="0" w:beforeAutospacing="0" w:after="0" w:afterAutospacing="0"/>
        <w:jc w:val="both"/>
        <w:rPr>
          <w:rFonts w:ascii="Arial" w:hAnsi="Arial" w:cs="Arial"/>
          <w:lang w:val="en-GB"/>
        </w:rPr>
      </w:pPr>
      <w:r w:rsidRPr="003672F0">
        <w:rPr>
          <w:rFonts w:ascii="Arial" w:hAnsi="Arial" w:cs="Arial"/>
          <w:lang w:val="en-GB"/>
        </w:rPr>
        <w:t>Perform other duties as assigned by the supervisor or the officer-in-charge including ensuring that required faxes, email, pouch and express mail are sent and that information on web sites is updated.</w:t>
      </w:r>
    </w:p>
    <w:p w:rsidR="008539A1" w:rsidRPr="00D40105" w:rsidRDefault="008539A1" w:rsidP="008539A1">
      <w:pPr>
        <w:pStyle w:val="NormalWeb"/>
        <w:spacing w:before="0" w:beforeAutospacing="0" w:after="0" w:afterAutospacing="0"/>
        <w:rPr>
          <w:rFonts w:ascii="Arial" w:hAnsi="Arial" w:cs="Arial"/>
          <w:sz w:val="22"/>
          <w:szCs w:val="22"/>
          <w:lang w:val="en-GB"/>
        </w:rPr>
      </w:pPr>
    </w:p>
    <w:p w:rsidR="00837F4B" w:rsidRPr="00837F4B" w:rsidRDefault="003672F0" w:rsidP="008539A1">
      <w:pPr>
        <w:jc w:val="both"/>
        <w:rPr>
          <w:rFonts w:ascii="Arial" w:hAnsi="Arial" w:cs="Arial"/>
          <w:b/>
          <w:bCs/>
          <w:sz w:val="20"/>
          <w:szCs w:val="20"/>
          <w:lang w:val="en-US"/>
        </w:rPr>
      </w:pPr>
      <w:r>
        <w:rPr>
          <w:rFonts w:ascii="Arial" w:hAnsi="Arial" w:cs="Arial"/>
          <w:b/>
          <w:bCs/>
          <w:sz w:val="20"/>
          <w:szCs w:val="20"/>
          <w:lang w:val="en-US"/>
        </w:rPr>
        <w:t>Specific</w:t>
      </w:r>
      <w:r w:rsidR="00837F4B" w:rsidRPr="00837F4B">
        <w:rPr>
          <w:rFonts w:ascii="Arial" w:hAnsi="Arial" w:cs="Arial"/>
          <w:b/>
          <w:bCs/>
          <w:sz w:val="20"/>
          <w:szCs w:val="20"/>
          <w:lang w:val="en-US"/>
        </w:rPr>
        <w:t xml:space="preserve"> duties</w:t>
      </w:r>
    </w:p>
    <w:p w:rsidR="00837F4B" w:rsidRPr="00837F4B" w:rsidRDefault="00837F4B" w:rsidP="00837F4B">
      <w:pPr>
        <w:jc w:val="both"/>
        <w:rPr>
          <w:rFonts w:ascii="Arial" w:hAnsi="Arial" w:cs="Arial"/>
          <w:b/>
          <w:bCs/>
          <w:sz w:val="20"/>
          <w:szCs w:val="20"/>
          <w:lang w:val="en-US"/>
        </w:rPr>
      </w:pPr>
    </w:p>
    <w:p w:rsidR="003672F0" w:rsidRPr="003672F0" w:rsidRDefault="003672F0" w:rsidP="003672F0">
      <w:pPr>
        <w:pStyle w:val="NormalWeb"/>
        <w:numPr>
          <w:ilvl w:val="0"/>
          <w:numId w:val="17"/>
        </w:numPr>
        <w:spacing w:before="0" w:beforeAutospacing="0" w:after="0" w:afterAutospacing="0"/>
        <w:jc w:val="both"/>
        <w:rPr>
          <w:rFonts w:ascii="Arial" w:hAnsi="Arial" w:cs="Arial"/>
          <w:lang w:val="en-GB"/>
        </w:rPr>
      </w:pPr>
      <w:r w:rsidRPr="003672F0">
        <w:rPr>
          <w:rFonts w:ascii="Arial" w:hAnsi="Arial" w:cs="Arial"/>
          <w:lang w:val="en-GB"/>
        </w:rPr>
        <w:t>Liaise with the relevant Ministries and representatives of constituent organizations to coordinate the Director’s appointments.</w:t>
      </w:r>
    </w:p>
    <w:p w:rsidR="003672F0" w:rsidRPr="003672F0" w:rsidRDefault="003672F0" w:rsidP="003672F0">
      <w:pPr>
        <w:pStyle w:val="NormalWeb"/>
        <w:spacing w:before="0" w:beforeAutospacing="0" w:after="0" w:afterAutospacing="0"/>
        <w:jc w:val="both"/>
        <w:rPr>
          <w:rFonts w:ascii="Arial" w:hAnsi="Arial" w:cs="Arial"/>
          <w:lang w:val="en-GB"/>
        </w:rPr>
      </w:pPr>
    </w:p>
    <w:p w:rsidR="003672F0" w:rsidRPr="003672F0" w:rsidRDefault="003672F0" w:rsidP="003672F0">
      <w:pPr>
        <w:pStyle w:val="NormalWeb"/>
        <w:numPr>
          <w:ilvl w:val="0"/>
          <w:numId w:val="17"/>
        </w:numPr>
        <w:spacing w:before="0" w:beforeAutospacing="0" w:after="0" w:afterAutospacing="0"/>
        <w:jc w:val="both"/>
        <w:rPr>
          <w:rFonts w:ascii="Arial" w:hAnsi="Arial" w:cs="Arial"/>
          <w:lang w:val="en-GB"/>
        </w:rPr>
      </w:pPr>
      <w:r w:rsidRPr="003672F0">
        <w:rPr>
          <w:rFonts w:ascii="Arial" w:hAnsi="Arial" w:cs="Arial"/>
          <w:lang w:val="en-GB"/>
        </w:rPr>
        <w:t>Set standards and develop guidelines for official correspondence. Review and clear all correspondence for Director’s signature.</w:t>
      </w:r>
    </w:p>
    <w:p w:rsidR="003672F0" w:rsidRPr="003672F0" w:rsidRDefault="003672F0" w:rsidP="003672F0">
      <w:pPr>
        <w:pStyle w:val="NormalWeb"/>
        <w:spacing w:before="0" w:beforeAutospacing="0" w:after="0" w:afterAutospacing="0"/>
        <w:jc w:val="both"/>
        <w:rPr>
          <w:rFonts w:ascii="Arial" w:hAnsi="Arial" w:cs="Arial"/>
          <w:lang w:val="en-GB"/>
        </w:rPr>
      </w:pPr>
    </w:p>
    <w:p w:rsidR="003672F0" w:rsidRPr="003672F0" w:rsidRDefault="003672F0" w:rsidP="003672F0">
      <w:pPr>
        <w:pStyle w:val="NormalWeb"/>
        <w:numPr>
          <w:ilvl w:val="0"/>
          <w:numId w:val="17"/>
        </w:numPr>
        <w:spacing w:before="0" w:beforeAutospacing="0" w:after="0" w:afterAutospacing="0"/>
        <w:jc w:val="both"/>
        <w:rPr>
          <w:rFonts w:ascii="Arial" w:hAnsi="Arial" w:cs="Arial"/>
          <w:lang w:val="en-GB"/>
        </w:rPr>
      </w:pPr>
      <w:r w:rsidRPr="003672F0">
        <w:rPr>
          <w:rFonts w:ascii="Arial" w:hAnsi="Arial" w:cs="Arial"/>
          <w:lang w:val="en-GB"/>
        </w:rPr>
        <w:t>Solicit applications for entry visas, registration and accreditation of the ILO Moscow staff and their families, apply for entry visas for the ILO officials and experts going on mission to the Russian Federation as needed.</w:t>
      </w:r>
    </w:p>
    <w:p w:rsidR="003672F0" w:rsidRPr="003672F0" w:rsidRDefault="003672F0" w:rsidP="003672F0">
      <w:pPr>
        <w:pStyle w:val="NormalWeb"/>
        <w:spacing w:before="0" w:beforeAutospacing="0" w:after="0" w:afterAutospacing="0"/>
        <w:ind w:left="360"/>
        <w:jc w:val="both"/>
        <w:rPr>
          <w:rFonts w:ascii="Arial" w:hAnsi="Arial" w:cs="Arial"/>
          <w:lang w:val="en-GB"/>
        </w:rPr>
      </w:pPr>
    </w:p>
    <w:p w:rsidR="003672F0" w:rsidRPr="003672F0" w:rsidRDefault="003672F0" w:rsidP="003672F0">
      <w:pPr>
        <w:pStyle w:val="NormalWeb"/>
        <w:numPr>
          <w:ilvl w:val="0"/>
          <w:numId w:val="17"/>
        </w:numPr>
        <w:spacing w:before="0" w:beforeAutospacing="0" w:after="0" w:afterAutospacing="0"/>
        <w:jc w:val="both"/>
        <w:rPr>
          <w:rFonts w:ascii="Arial" w:hAnsi="Arial" w:cs="Arial"/>
          <w:lang w:val="en-GB"/>
        </w:rPr>
      </w:pPr>
      <w:r w:rsidRPr="003672F0">
        <w:rPr>
          <w:rFonts w:ascii="Arial" w:hAnsi="Arial" w:cs="Arial"/>
          <w:lang w:val="en-GB"/>
        </w:rPr>
        <w:t>Ensure proper filing of mission reports of the Director and professional staff of the Office. Keep record of staff missions, update and circulate missions/leaves/holidays table.</w:t>
      </w:r>
    </w:p>
    <w:p w:rsidR="003672F0" w:rsidRPr="003672F0" w:rsidRDefault="003672F0" w:rsidP="003672F0">
      <w:pPr>
        <w:pStyle w:val="NormalWeb"/>
        <w:spacing w:before="0" w:beforeAutospacing="0" w:after="0" w:afterAutospacing="0"/>
        <w:ind w:left="720"/>
        <w:jc w:val="both"/>
        <w:rPr>
          <w:rFonts w:ascii="Arial" w:hAnsi="Arial" w:cs="Arial"/>
          <w:lang w:val="en-GB"/>
        </w:rPr>
      </w:pPr>
    </w:p>
    <w:p w:rsidR="003672F0" w:rsidRPr="003672F0" w:rsidRDefault="003672F0" w:rsidP="003672F0">
      <w:pPr>
        <w:pStyle w:val="NormalWeb"/>
        <w:numPr>
          <w:ilvl w:val="0"/>
          <w:numId w:val="17"/>
        </w:numPr>
        <w:spacing w:before="0" w:beforeAutospacing="0" w:after="0" w:afterAutospacing="0"/>
        <w:jc w:val="both"/>
        <w:rPr>
          <w:rFonts w:ascii="Arial" w:hAnsi="Arial" w:cs="Arial"/>
          <w:lang w:val="en-GB"/>
        </w:rPr>
      </w:pPr>
      <w:r w:rsidRPr="003672F0">
        <w:rPr>
          <w:rFonts w:ascii="Arial" w:hAnsi="Arial" w:cs="Arial"/>
          <w:lang w:val="en-GB"/>
        </w:rPr>
        <w:t xml:space="preserve">Supervise, train and provide guidance to support </w:t>
      </w:r>
      <w:proofErr w:type="gramStart"/>
      <w:r w:rsidRPr="003672F0">
        <w:rPr>
          <w:rFonts w:ascii="Arial" w:hAnsi="Arial" w:cs="Arial"/>
          <w:lang w:val="en-GB"/>
        </w:rPr>
        <w:t>staff</w:t>
      </w:r>
      <w:proofErr w:type="gramEnd"/>
      <w:r w:rsidRPr="003672F0">
        <w:rPr>
          <w:rFonts w:ascii="Arial" w:hAnsi="Arial" w:cs="Arial"/>
          <w:lang w:val="en-GB"/>
        </w:rPr>
        <w:t xml:space="preserve">, which includes coordinating the work of the </w:t>
      </w:r>
      <w:r w:rsidR="002B30BE">
        <w:rPr>
          <w:rFonts w:ascii="Arial" w:hAnsi="Arial" w:cs="Arial"/>
          <w:lang w:val="en-GB"/>
        </w:rPr>
        <w:t>d</w:t>
      </w:r>
      <w:r w:rsidRPr="003672F0">
        <w:rPr>
          <w:rFonts w:ascii="Arial" w:hAnsi="Arial" w:cs="Arial"/>
          <w:lang w:val="en-GB"/>
        </w:rPr>
        <w:t>river. Brief staff, experts and/or consultants on administrative procedures.</w:t>
      </w:r>
    </w:p>
    <w:p w:rsidR="00796773" w:rsidRPr="00837F4B" w:rsidRDefault="00796773" w:rsidP="00796773">
      <w:pPr>
        <w:jc w:val="both"/>
        <w:rPr>
          <w:rFonts w:ascii="Arial" w:hAnsi="Arial" w:cs="Arial"/>
          <w:b/>
          <w:bCs/>
          <w:sz w:val="20"/>
          <w:szCs w:val="20"/>
          <w:lang w:val="en-US"/>
        </w:rPr>
      </w:pPr>
    </w:p>
    <w:p w:rsidR="00837F4B" w:rsidRPr="00D72A0E" w:rsidRDefault="00837F4B" w:rsidP="00837F4B">
      <w:pPr>
        <w:jc w:val="both"/>
        <w:rPr>
          <w:rFonts w:ascii="Arial" w:hAnsi="Arial" w:cs="Arial"/>
          <w:bCs/>
          <w:sz w:val="20"/>
          <w:szCs w:val="20"/>
          <w:lang w:val="en-US"/>
        </w:rPr>
      </w:pPr>
      <w:r w:rsidRPr="00837F4B">
        <w:rPr>
          <w:rFonts w:ascii="Arial" w:hAnsi="Arial" w:cs="Arial"/>
          <w:b/>
          <w:bCs/>
          <w:sz w:val="20"/>
          <w:szCs w:val="20"/>
          <w:lang w:val="en-US"/>
        </w:rPr>
        <w:t xml:space="preserve">Education: </w:t>
      </w:r>
      <w:r w:rsidR="003672F0" w:rsidRPr="003672F0">
        <w:rPr>
          <w:rFonts w:ascii="Arial" w:hAnsi="Arial" w:cs="Arial"/>
          <w:bCs/>
          <w:sz w:val="20"/>
          <w:szCs w:val="20"/>
          <w:lang w:val="en-US"/>
        </w:rPr>
        <w:t>Completion of secondary school education and secretarial training. Successful completion of the typing and standard office computer applications test is compulsory.</w:t>
      </w:r>
    </w:p>
    <w:p w:rsidR="00837F4B" w:rsidRPr="00837F4B" w:rsidRDefault="00837F4B" w:rsidP="00837F4B">
      <w:pPr>
        <w:jc w:val="both"/>
        <w:rPr>
          <w:rFonts w:ascii="Arial" w:hAnsi="Arial" w:cs="Arial"/>
          <w:b/>
          <w:bCs/>
          <w:sz w:val="20"/>
          <w:szCs w:val="20"/>
          <w:lang w:val="en-US"/>
        </w:rPr>
      </w:pPr>
    </w:p>
    <w:p w:rsidR="00837F4B" w:rsidRPr="00D72A0E" w:rsidRDefault="00837F4B" w:rsidP="00837F4B">
      <w:pPr>
        <w:jc w:val="both"/>
        <w:rPr>
          <w:rFonts w:ascii="Arial" w:hAnsi="Arial" w:cs="Arial"/>
          <w:bCs/>
          <w:sz w:val="20"/>
          <w:szCs w:val="20"/>
          <w:lang w:val="en-US"/>
        </w:rPr>
      </w:pPr>
      <w:r w:rsidRPr="00837F4B">
        <w:rPr>
          <w:rFonts w:ascii="Arial" w:hAnsi="Arial" w:cs="Arial"/>
          <w:b/>
          <w:bCs/>
          <w:sz w:val="20"/>
          <w:szCs w:val="20"/>
          <w:lang w:val="en-US"/>
        </w:rPr>
        <w:t xml:space="preserve">Experience: </w:t>
      </w:r>
      <w:r w:rsidR="003672F0" w:rsidRPr="003672F0">
        <w:rPr>
          <w:rFonts w:ascii="Arial" w:hAnsi="Arial" w:cs="Arial"/>
          <w:bCs/>
          <w:sz w:val="20"/>
          <w:szCs w:val="20"/>
          <w:lang w:val="en-US"/>
        </w:rPr>
        <w:t>Six to seven years of secretarial experience, and formal secretarial training.</w:t>
      </w:r>
    </w:p>
    <w:p w:rsidR="00837F4B" w:rsidRPr="00837F4B" w:rsidRDefault="00837F4B" w:rsidP="00837F4B">
      <w:pPr>
        <w:jc w:val="both"/>
        <w:rPr>
          <w:rFonts w:ascii="Arial" w:hAnsi="Arial" w:cs="Arial"/>
          <w:b/>
          <w:bCs/>
          <w:sz w:val="20"/>
          <w:szCs w:val="20"/>
          <w:lang w:val="en-US"/>
        </w:rPr>
      </w:pPr>
    </w:p>
    <w:p w:rsidR="00837F4B" w:rsidRPr="003672F0" w:rsidRDefault="00837F4B" w:rsidP="00837F4B">
      <w:pPr>
        <w:jc w:val="both"/>
        <w:rPr>
          <w:rFonts w:ascii="Arial" w:hAnsi="Arial" w:cs="Arial"/>
          <w:bCs/>
          <w:sz w:val="20"/>
          <w:szCs w:val="20"/>
          <w:lang w:val="en-GB"/>
        </w:rPr>
      </w:pPr>
      <w:r w:rsidRPr="00837F4B">
        <w:rPr>
          <w:rFonts w:ascii="Arial" w:hAnsi="Arial" w:cs="Arial"/>
          <w:b/>
          <w:bCs/>
          <w:sz w:val="20"/>
          <w:szCs w:val="20"/>
          <w:lang w:val="en-US"/>
        </w:rPr>
        <w:t xml:space="preserve">Languages: </w:t>
      </w:r>
      <w:r w:rsidR="003672F0" w:rsidRPr="003672F0">
        <w:rPr>
          <w:rFonts w:ascii="Arial" w:hAnsi="Arial" w:cs="Arial"/>
          <w:bCs/>
          <w:sz w:val="20"/>
          <w:szCs w:val="20"/>
          <w:lang w:val="en-US"/>
        </w:rPr>
        <w:t>Excellent knowledge of English and Russian.</w:t>
      </w:r>
    </w:p>
    <w:p w:rsidR="00837F4B" w:rsidRPr="00837F4B" w:rsidRDefault="00837F4B" w:rsidP="00837F4B">
      <w:pPr>
        <w:jc w:val="both"/>
        <w:rPr>
          <w:rFonts w:ascii="Arial" w:hAnsi="Arial" w:cs="Arial"/>
          <w:b/>
          <w:bCs/>
          <w:sz w:val="20"/>
          <w:szCs w:val="20"/>
          <w:lang w:val="en-US"/>
        </w:rPr>
      </w:pPr>
    </w:p>
    <w:p w:rsidR="00747CED" w:rsidRPr="003672F0" w:rsidRDefault="00837F4B" w:rsidP="00837F4B">
      <w:pPr>
        <w:jc w:val="both"/>
        <w:rPr>
          <w:rFonts w:ascii="Arial" w:hAnsi="Arial" w:cs="Arial"/>
          <w:bCs/>
          <w:sz w:val="20"/>
          <w:szCs w:val="20"/>
          <w:lang w:val="en-GB"/>
        </w:rPr>
      </w:pPr>
      <w:r w:rsidRPr="00837F4B">
        <w:rPr>
          <w:rFonts w:ascii="Arial" w:hAnsi="Arial" w:cs="Arial"/>
          <w:b/>
          <w:bCs/>
          <w:sz w:val="20"/>
          <w:szCs w:val="20"/>
          <w:lang w:val="en-US"/>
        </w:rPr>
        <w:t xml:space="preserve">Competencies: </w:t>
      </w:r>
      <w:r w:rsidR="003672F0" w:rsidRPr="003672F0">
        <w:rPr>
          <w:rFonts w:ascii="Arial" w:hAnsi="Arial" w:cs="Arial"/>
          <w:bCs/>
          <w:sz w:val="20"/>
          <w:szCs w:val="20"/>
          <w:lang w:val="en-US"/>
        </w:rPr>
        <w:t xml:space="preserve">Proven ability to use word processing software and email. </w:t>
      </w:r>
      <w:proofErr w:type="gramStart"/>
      <w:r w:rsidR="003672F0" w:rsidRPr="003672F0">
        <w:rPr>
          <w:rFonts w:ascii="Arial" w:hAnsi="Arial" w:cs="Arial"/>
          <w:bCs/>
          <w:sz w:val="20"/>
          <w:szCs w:val="20"/>
          <w:lang w:val="en-US"/>
        </w:rPr>
        <w:t>Ability to use other software packages required by the work unit.</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Proven shorthand and typing abilities.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Thorough knowledge of secretarial practices and procedures, and good knowledge of administrative procedures and practices.</w:t>
      </w:r>
      <w:proofErr w:type="gramEnd"/>
      <w:r w:rsidR="003672F0" w:rsidRPr="003672F0">
        <w:rPr>
          <w:rFonts w:ascii="Arial" w:hAnsi="Arial" w:cs="Arial"/>
          <w:bCs/>
          <w:sz w:val="20"/>
          <w:szCs w:val="20"/>
          <w:lang w:val="en-US"/>
        </w:rPr>
        <w:t xml:space="preserve"> Thorough knowledge of modern office procedures, and computer software packages required for work. </w:t>
      </w:r>
      <w:proofErr w:type="gramStart"/>
      <w:r w:rsidR="003672F0" w:rsidRPr="003672F0">
        <w:rPr>
          <w:rFonts w:ascii="Arial" w:hAnsi="Arial" w:cs="Arial"/>
          <w:bCs/>
          <w:sz w:val="20"/>
          <w:szCs w:val="20"/>
          <w:lang w:val="en-US"/>
        </w:rPr>
        <w:t>Knowledge of in-house procedures for the preparation of documents and administrative forms, and for the creation and maintenance of filing systems.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Knowledge of protocol.</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Knowledge of procedures governing missions and other official travel.</w:t>
      </w:r>
      <w:proofErr w:type="gramEnd"/>
      <w:r w:rsidR="003672F0" w:rsidRPr="003672F0">
        <w:rPr>
          <w:rFonts w:ascii="Arial" w:hAnsi="Arial" w:cs="Arial"/>
          <w:bCs/>
          <w:sz w:val="20"/>
          <w:szCs w:val="20"/>
          <w:lang w:val="en-US"/>
        </w:rPr>
        <w:t xml:space="preserve"> Good knowledge of the work of the office, and the work carried out in other work units. </w:t>
      </w:r>
      <w:proofErr w:type="gramStart"/>
      <w:r w:rsidR="003672F0" w:rsidRPr="003672F0">
        <w:rPr>
          <w:rFonts w:ascii="Arial" w:hAnsi="Arial" w:cs="Arial"/>
          <w:bCs/>
          <w:sz w:val="20"/>
          <w:szCs w:val="20"/>
          <w:lang w:val="en-US"/>
        </w:rPr>
        <w:t>Proven ability to draft non-routine correspondence and to ensure correct spelling, grammar and punctuation.</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Proven ability to take minutes of meetings.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Ability to reply in an appropriate manner to telephone and in-person inquiries.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Ability to work well with colleagues.</w:t>
      </w:r>
      <w:proofErr w:type="gramEnd"/>
      <w:r w:rsidR="003672F0" w:rsidRPr="003672F0">
        <w:rPr>
          <w:rFonts w:ascii="Arial" w:hAnsi="Arial" w:cs="Arial"/>
          <w:bCs/>
          <w:sz w:val="20"/>
          <w:szCs w:val="20"/>
          <w:lang w:val="en-US"/>
        </w:rPr>
        <w:t xml:space="preserve"> Good organizational skills. </w:t>
      </w:r>
      <w:proofErr w:type="gramStart"/>
      <w:r w:rsidR="003672F0" w:rsidRPr="003672F0">
        <w:rPr>
          <w:rFonts w:ascii="Arial" w:hAnsi="Arial" w:cs="Arial"/>
          <w:bCs/>
          <w:sz w:val="20"/>
          <w:szCs w:val="20"/>
          <w:lang w:val="en-US"/>
        </w:rPr>
        <w:t>Ability to evaluate correspondence and inquiries for best course of action.</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Ability to obtain services from other work units inside or outside the office for completion of tasks.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Ability to search and retrieve information from databases and compile reports.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Ability to respond to requests from high-ranking officials, and to deal with high-level visitors with tact and diplomacy.</w:t>
      </w:r>
      <w:proofErr w:type="gramEnd"/>
      <w:r w:rsidR="003672F0" w:rsidRPr="003672F0">
        <w:rPr>
          <w:rFonts w:ascii="Arial" w:hAnsi="Arial" w:cs="Arial"/>
          <w:bCs/>
          <w:sz w:val="20"/>
          <w:szCs w:val="20"/>
          <w:lang w:val="en-US"/>
        </w:rPr>
        <w:t xml:space="preserve"> Ability to determine relevant background and reference materials for others, to screen requests for urgency and priority, and to respond to requests requiring input from various sources. </w:t>
      </w:r>
      <w:proofErr w:type="gramStart"/>
      <w:r w:rsidR="003672F0" w:rsidRPr="003672F0">
        <w:rPr>
          <w:rFonts w:ascii="Arial" w:hAnsi="Arial" w:cs="Arial"/>
          <w:bCs/>
          <w:sz w:val="20"/>
          <w:szCs w:val="20"/>
          <w:lang w:val="en-US"/>
        </w:rPr>
        <w:t>Ability to deal with confidential matters with discretion.</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Supervisory skills.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Discernment.</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Excellent time management skills.</w:t>
      </w:r>
      <w:proofErr w:type="gramEnd"/>
      <w:r w:rsidR="003672F0" w:rsidRPr="003672F0">
        <w:rPr>
          <w:rFonts w:ascii="Arial" w:hAnsi="Arial" w:cs="Arial"/>
          <w:bCs/>
          <w:sz w:val="20"/>
          <w:szCs w:val="20"/>
          <w:lang w:val="en-US"/>
        </w:rPr>
        <w:t xml:space="preserve"> </w:t>
      </w:r>
      <w:proofErr w:type="gramStart"/>
      <w:r w:rsidR="003672F0" w:rsidRPr="003672F0">
        <w:rPr>
          <w:rFonts w:ascii="Arial" w:hAnsi="Arial" w:cs="Arial"/>
          <w:bCs/>
          <w:sz w:val="20"/>
          <w:szCs w:val="20"/>
          <w:lang w:val="en-US"/>
        </w:rPr>
        <w:t xml:space="preserve">Ability to work in a multicultural environment and to demonstrate gender-sensitive and non-discriminatory attitudes and </w:t>
      </w:r>
      <w:proofErr w:type="spellStart"/>
      <w:r w:rsidR="003672F0" w:rsidRPr="003672F0">
        <w:rPr>
          <w:rFonts w:ascii="Arial" w:hAnsi="Arial" w:cs="Arial"/>
          <w:bCs/>
          <w:sz w:val="20"/>
          <w:szCs w:val="20"/>
          <w:lang w:val="en-US"/>
        </w:rPr>
        <w:t>behaviour</w:t>
      </w:r>
      <w:proofErr w:type="spellEnd"/>
      <w:r w:rsidR="003672F0" w:rsidRPr="003672F0">
        <w:rPr>
          <w:rFonts w:ascii="Arial" w:hAnsi="Arial" w:cs="Arial"/>
          <w:bCs/>
          <w:sz w:val="20"/>
          <w:szCs w:val="20"/>
          <w:lang w:val="en-US"/>
        </w:rPr>
        <w:t>.</w:t>
      </w:r>
      <w:proofErr w:type="gramEnd"/>
    </w:p>
    <w:p w:rsidR="00747CED" w:rsidRPr="00D72A0E" w:rsidRDefault="00747CED" w:rsidP="00747CED">
      <w:pPr>
        <w:pBdr>
          <w:bottom w:val="single" w:sz="12" w:space="1" w:color="auto"/>
        </w:pBdr>
        <w:jc w:val="both"/>
        <w:rPr>
          <w:rFonts w:ascii="Arial" w:hAnsi="Arial" w:cs="Arial"/>
          <w:sz w:val="20"/>
          <w:szCs w:val="20"/>
          <w:lang w:val="en-US"/>
        </w:rPr>
      </w:pPr>
    </w:p>
    <w:p w:rsidR="00D72A0E" w:rsidRPr="003C0D64" w:rsidRDefault="00D72A0E" w:rsidP="00747CED">
      <w:pPr>
        <w:jc w:val="both"/>
        <w:rPr>
          <w:rFonts w:ascii="Arial" w:hAnsi="Arial" w:cs="Arial"/>
          <w:sz w:val="20"/>
          <w:szCs w:val="20"/>
          <w:lang w:val="en-US"/>
        </w:rPr>
      </w:pPr>
    </w:p>
    <w:p w:rsidR="00EA7E1C" w:rsidRDefault="00EA7E1C" w:rsidP="002057C8">
      <w:pPr>
        <w:pBdr>
          <w:bottom w:val="single" w:sz="12" w:space="1" w:color="auto"/>
        </w:pBdr>
        <w:autoSpaceDE w:val="0"/>
        <w:autoSpaceDN w:val="0"/>
        <w:adjustRightInd w:val="0"/>
        <w:rPr>
          <w:rFonts w:ascii="Arial" w:hAnsi="Arial" w:cs="Arial"/>
          <w:sz w:val="18"/>
          <w:szCs w:val="18"/>
          <w:lang w:val="en-US" w:eastAsia="en-US"/>
        </w:rPr>
      </w:pPr>
      <w:r w:rsidRPr="00764754">
        <w:rPr>
          <w:rFonts w:ascii="Arial" w:hAnsi="Arial" w:cs="Arial"/>
          <w:sz w:val="18"/>
          <w:szCs w:val="18"/>
          <w:lang w:val="en-US" w:eastAsia="en-US"/>
        </w:rPr>
        <w:t xml:space="preserve">APPLICANTS WILL BE CONTACTED DIRECTLY </w:t>
      </w:r>
      <w:r w:rsidR="003672F0">
        <w:rPr>
          <w:rFonts w:ascii="Arial" w:hAnsi="Arial" w:cs="Arial"/>
          <w:sz w:val="18"/>
          <w:szCs w:val="18"/>
          <w:lang w:val="en-US" w:eastAsia="en-US"/>
        </w:rPr>
        <w:t xml:space="preserve">ONLY </w:t>
      </w:r>
      <w:r w:rsidRPr="00764754">
        <w:rPr>
          <w:rFonts w:ascii="Arial" w:hAnsi="Arial" w:cs="Arial"/>
          <w:sz w:val="18"/>
          <w:szCs w:val="18"/>
          <w:lang w:val="en-US" w:eastAsia="en-US"/>
        </w:rPr>
        <w:t>IF SELECTED FOR</w:t>
      </w:r>
      <w:r w:rsidR="002057C8">
        <w:rPr>
          <w:rFonts w:ascii="Arial" w:hAnsi="Arial" w:cs="Arial"/>
          <w:sz w:val="18"/>
          <w:szCs w:val="18"/>
          <w:lang w:val="en-US" w:eastAsia="en-US"/>
        </w:rPr>
        <w:t xml:space="preserve"> A</w:t>
      </w:r>
      <w:r w:rsidRPr="00764754">
        <w:rPr>
          <w:rFonts w:ascii="Arial" w:hAnsi="Arial" w:cs="Arial"/>
          <w:sz w:val="18"/>
          <w:szCs w:val="18"/>
          <w:lang w:val="en-US" w:eastAsia="en-US"/>
        </w:rPr>
        <w:t xml:space="preserve"> WRITTEN TEST</w:t>
      </w:r>
      <w:r w:rsidR="002057C8">
        <w:rPr>
          <w:rFonts w:ascii="Arial" w:hAnsi="Arial" w:cs="Arial"/>
          <w:sz w:val="18"/>
          <w:szCs w:val="18"/>
          <w:lang w:val="en-US" w:eastAsia="en-US"/>
        </w:rPr>
        <w:t xml:space="preserve"> AND/OR </w:t>
      </w:r>
      <w:r w:rsidRPr="00764754">
        <w:rPr>
          <w:rFonts w:ascii="Arial" w:hAnsi="Arial" w:cs="Arial"/>
          <w:sz w:val="18"/>
          <w:szCs w:val="18"/>
          <w:lang w:val="en-US" w:eastAsia="en-US"/>
        </w:rPr>
        <w:t>AN INTERVIEW</w:t>
      </w:r>
    </w:p>
    <w:p w:rsidR="002057C8" w:rsidRDefault="002057C8" w:rsidP="002057C8">
      <w:pPr>
        <w:pBdr>
          <w:bottom w:val="single" w:sz="12" w:space="1" w:color="auto"/>
        </w:pBdr>
        <w:autoSpaceDE w:val="0"/>
        <w:autoSpaceDN w:val="0"/>
        <w:adjustRightInd w:val="0"/>
        <w:rPr>
          <w:rFonts w:ascii="Arial" w:hAnsi="Arial" w:cs="Arial"/>
          <w:sz w:val="18"/>
          <w:szCs w:val="18"/>
          <w:lang w:val="en-US" w:eastAsia="en-US"/>
        </w:rPr>
      </w:pPr>
    </w:p>
    <w:p w:rsidR="00EA7E1C" w:rsidRDefault="00EA7E1C" w:rsidP="00EA7E1C">
      <w:pPr>
        <w:autoSpaceDE w:val="0"/>
        <w:autoSpaceDN w:val="0"/>
        <w:adjustRightInd w:val="0"/>
        <w:rPr>
          <w:rFonts w:ascii="Arial" w:hAnsi="Arial" w:cs="Arial"/>
          <w:sz w:val="18"/>
          <w:szCs w:val="18"/>
          <w:lang w:val="en-US"/>
        </w:rPr>
      </w:pPr>
    </w:p>
    <w:p w:rsidR="00EA7E1C" w:rsidRPr="00764754" w:rsidRDefault="00EA7E1C" w:rsidP="00EA7E1C">
      <w:pPr>
        <w:autoSpaceDE w:val="0"/>
        <w:autoSpaceDN w:val="0"/>
        <w:adjustRightInd w:val="0"/>
        <w:rPr>
          <w:rFonts w:ascii="Arial" w:hAnsi="Arial" w:cs="Arial"/>
          <w:sz w:val="18"/>
          <w:szCs w:val="18"/>
          <w:lang w:val="en-US" w:eastAsia="en-US"/>
        </w:rPr>
      </w:pPr>
      <w:r w:rsidRPr="00764754">
        <w:rPr>
          <w:rFonts w:ascii="Arial" w:hAnsi="Arial" w:cs="Arial"/>
          <w:sz w:val="18"/>
          <w:szCs w:val="18"/>
          <w:lang w:val="en-US" w:eastAsia="en-US"/>
        </w:rPr>
        <w:t>CONDITIONS OF EMPLOYMENT</w:t>
      </w:r>
    </w:p>
    <w:p w:rsidR="00EA7E1C" w:rsidRPr="00764754" w:rsidRDefault="00EA7E1C" w:rsidP="00EA7E1C">
      <w:pPr>
        <w:autoSpaceDE w:val="0"/>
        <w:autoSpaceDN w:val="0"/>
        <w:adjustRightInd w:val="0"/>
        <w:rPr>
          <w:rFonts w:ascii="Arial" w:hAnsi="Arial" w:cs="Arial"/>
          <w:b/>
          <w:bCs/>
          <w:sz w:val="18"/>
          <w:szCs w:val="18"/>
          <w:lang w:val="en-US" w:eastAsia="en-US"/>
        </w:rPr>
      </w:pPr>
    </w:p>
    <w:p w:rsidR="00EA7E1C" w:rsidRPr="00764754" w:rsidRDefault="00EA7E1C" w:rsidP="00EA7E1C">
      <w:pPr>
        <w:autoSpaceDE w:val="0"/>
        <w:autoSpaceDN w:val="0"/>
        <w:adjustRightInd w:val="0"/>
        <w:rPr>
          <w:rFonts w:ascii="Arial" w:hAnsi="Arial" w:cs="Arial"/>
          <w:b/>
          <w:bCs/>
          <w:sz w:val="18"/>
          <w:szCs w:val="18"/>
          <w:lang w:val="en-US" w:eastAsia="en-US"/>
        </w:rPr>
      </w:pPr>
      <w:r w:rsidRPr="00764754">
        <w:rPr>
          <w:rFonts w:ascii="Arial" w:hAnsi="Arial" w:cs="Arial"/>
          <w:b/>
          <w:bCs/>
          <w:sz w:val="18"/>
          <w:szCs w:val="18"/>
          <w:lang w:val="en-US" w:eastAsia="en-US"/>
        </w:rPr>
        <w:t xml:space="preserve">Grade: </w:t>
      </w:r>
      <w:r w:rsidR="00796773">
        <w:rPr>
          <w:rFonts w:ascii="Arial" w:hAnsi="Arial" w:cs="Arial"/>
          <w:b/>
          <w:bCs/>
          <w:sz w:val="18"/>
          <w:szCs w:val="18"/>
          <w:lang w:val="en-GB" w:eastAsia="en-US"/>
        </w:rPr>
        <w:t>GS6</w:t>
      </w:r>
    </w:p>
    <w:p w:rsidR="00EA7E1C" w:rsidRDefault="00EA7E1C" w:rsidP="00EA7E1C">
      <w:pPr>
        <w:autoSpaceDE w:val="0"/>
        <w:autoSpaceDN w:val="0"/>
        <w:adjustRightInd w:val="0"/>
        <w:rPr>
          <w:rFonts w:ascii="Arial" w:hAnsi="Arial" w:cs="Arial"/>
          <w:sz w:val="18"/>
          <w:szCs w:val="18"/>
          <w:highlight w:val="yellow"/>
          <w:lang w:val="en-US"/>
        </w:rPr>
      </w:pPr>
    </w:p>
    <w:tbl>
      <w:tblPr>
        <w:tblW w:w="5000" w:type="pct"/>
        <w:jc w:val="center"/>
        <w:tblCellSpacing w:w="15" w:type="dxa"/>
        <w:tblCellMar>
          <w:left w:w="0" w:type="dxa"/>
          <w:right w:w="0" w:type="dxa"/>
        </w:tblCellMar>
        <w:tblLook w:val="04A0" w:firstRow="1" w:lastRow="0" w:firstColumn="1" w:lastColumn="0" w:noHBand="0" w:noVBand="1"/>
      </w:tblPr>
      <w:tblGrid>
        <w:gridCol w:w="9535"/>
      </w:tblGrid>
      <w:tr w:rsidR="00EA7E1C" w:rsidRPr="00C5297A" w:rsidTr="00BE4E57">
        <w:trPr>
          <w:tblCellSpacing w:w="15" w:type="dxa"/>
          <w:jc w:val="center"/>
        </w:trPr>
        <w:tc>
          <w:tcPr>
            <w:tcW w:w="0" w:type="auto"/>
            <w:tcBorders>
              <w:top w:val="nil"/>
              <w:left w:val="nil"/>
              <w:bottom w:val="nil"/>
              <w:right w:val="nil"/>
            </w:tcBorders>
            <w:tcMar>
              <w:top w:w="60" w:type="dxa"/>
              <w:left w:w="60" w:type="dxa"/>
              <w:bottom w:w="60" w:type="dxa"/>
              <w:right w:w="60" w:type="dxa"/>
            </w:tcMar>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9"/>
              <w:gridCol w:w="4092"/>
              <w:gridCol w:w="2958"/>
            </w:tblGrid>
            <w:tr w:rsidR="00EA7E1C" w:rsidRPr="00C5297A" w:rsidTr="00BE4E57">
              <w:trPr>
                <w:tblCellSpacing w:w="15" w:type="dxa"/>
              </w:trPr>
              <w:tc>
                <w:tcPr>
                  <w:tcW w:w="3387" w:type="pct"/>
                  <w:gridSpan w:val="2"/>
                  <w:tcBorders>
                    <w:top w:val="outset" w:sz="6" w:space="0" w:color="auto"/>
                    <w:left w:val="outset" w:sz="6" w:space="0" w:color="auto"/>
                    <w:bottom w:val="outset" w:sz="6" w:space="0" w:color="auto"/>
                    <w:right w:val="outset" w:sz="6" w:space="0" w:color="auto"/>
                  </w:tcBorders>
                  <w:hideMark/>
                </w:tcPr>
                <w:p w:rsidR="00EA7E1C" w:rsidRPr="00C5297A" w:rsidRDefault="00EA7E1C" w:rsidP="00BE4E57">
                  <w:pPr>
                    <w:spacing w:line="210" w:lineRule="atLeast"/>
                    <w:rPr>
                      <w:rFonts w:ascii="Arial" w:hAnsi="Arial" w:cs="Arial"/>
                      <w:color w:val="000000"/>
                      <w:sz w:val="18"/>
                      <w:szCs w:val="18"/>
                      <w:lang w:val="en-US" w:eastAsia="en-US"/>
                    </w:rPr>
                  </w:pPr>
                  <w:r w:rsidRPr="00C5297A">
                    <w:rPr>
                      <w:rFonts w:ascii="Arial" w:hAnsi="Arial" w:cs="Arial"/>
                      <w:b/>
                      <w:bCs/>
                      <w:color w:val="000000"/>
                      <w:sz w:val="18"/>
                      <w:szCs w:val="18"/>
                      <w:lang w:val="en-US" w:eastAsia="en-US"/>
                    </w:rPr>
                    <w:t>Salary  per annum</w:t>
                  </w:r>
                </w:p>
              </w:tc>
              <w:tc>
                <w:tcPr>
                  <w:tcW w:w="1565" w:type="pct"/>
                  <w:tcBorders>
                    <w:top w:val="outset" w:sz="6" w:space="0" w:color="auto"/>
                    <w:left w:val="outset" w:sz="6" w:space="0" w:color="auto"/>
                    <w:bottom w:val="outset" w:sz="6" w:space="0" w:color="auto"/>
                    <w:right w:val="outset" w:sz="6" w:space="0" w:color="auto"/>
                  </w:tcBorders>
                  <w:hideMark/>
                </w:tcPr>
                <w:p w:rsidR="00EA7E1C" w:rsidRPr="00C5297A" w:rsidRDefault="00C5297A" w:rsidP="00BE4E57">
                  <w:pPr>
                    <w:spacing w:line="210" w:lineRule="atLeast"/>
                    <w:jc w:val="center"/>
                    <w:rPr>
                      <w:rFonts w:ascii="Arial" w:hAnsi="Arial" w:cs="Arial"/>
                      <w:color w:val="000000"/>
                      <w:sz w:val="18"/>
                      <w:szCs w:val="18"/>
                      <w:lang w:val="en-US" w:eastAsia="en-US"/>
                    </w:rPr>
                  </w:pPr>
                  <w:r w:rsidRPr="00C5297A">
                    <w:rPr>
                      <w:rFonts w:ascii="Arial" w:hAnsi="Arial" w:cs="Arial"/>
                      <w:b/>
                      <w:bCs/>
                      <w:color w:val="000000"/>
                      <w:sz w:val="18"/>
                      <w:szCs w:val="18"/>
                      <w:lang w:val="en-US" w:eastAsia="en-US"/>
                    </w:rPr>
                    <w:t xml:space="preserve">Russian </w:t>
                  </w:r>
                  <w:proofErr w:type="spellStart"/>
                  <w:r w:rsidRPr="00C5297A">
                    <w:rPr>
                      <w:rFonts w:ascii="Arial" w:hAnsi="Arial" w:cs="Arial"/>
                      <w:b/>
                      <w:bCs/>
                      <w:color w:val="000000"/>
                      <w:sz w:val="18"/>
                      <w:szCs w:val="18"/>
                      <w:lang w:val="en-US" w:eastAsia="en-US"/>
                    </w:rPr>
                    <w:t>Rouble</w:t>
                  </w:r>
                  <w:proofErr w:type="spellEnd"/>
                </w:p>
              </w:tc>
            </w:tr>
            <w:tr w:rsidR="00EA7E1C" w:rsidRPr="00C5297A" w:rsidTr="00BE4E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A7E1C" w:rsidRPr="00C5297A" w:rsidRDefault="00EA7E1C" w:rsidP="00BE4E57">
                  <w:pPr>
                    <w:spacing w:line="210" w:lineRule="atLeast"/>
                    <w:rPr>
                      <w:rFonts w:ascii="Arial" w:hAnsi="Arial" w:cs="Arial"/>
                      <w:color w:val="000000"/>
                      <w:sz w:val="18"/>
                      <w:szCs w:val="18"/>
                      <w:lang w:val="en-US" w:eastAsia="en-US"/>
                    </w:rPr>
                  </w:pPr>
                  <w:r w:rsidRPr="00C5297A">
                    <w:rPr>
                      <w:rFonts w:ascii="Arial" w:hAnsi="Arial" w:cs="Arial"/>
                      <w:color w:val="000000"/>
                      <w:sz w:val="18"/>
                      <w:szCs w:val="18"/>
                      <w:lang w:val="en-US" w:eastAsia="en-US"/>
                    </w:rPr>
                    <w:t>Salary</w:t>
                  </w:r>
                </w:p>
              </w:tc>
              <w:tc>
                <w:tcPr>
                  <w:tcW w:w="2182" w:type="pct"/>
                  <w:tcBorders>
                    <w:top w:val="outset" w:sz="6" w:space="0" w:color="auto"/>
                    <w:left w:val="outset" w:sz="6" w:space="0" w:color="auto"/>
                    <w:bottom w:val="outset" w:sz="6" w:space="0" w:color="auto"/>
                    <w:right w:val="outset" w:sz="6" w:space="0" w:color="auto"/>
                  </w:tcBorders>
                  <w:hideMark/>
                </w:tcPr>
                <w:p w:rsidR="00EA7E1C" w:rsidRPr="00C5297A" w:rsidRDefault="00EA7E1C" w:rsidP="00BE4E57">
                  <w:pPr>
                    <w:spacing w:line="210" w:lineRule="atLeast"/>
                    <w:rPr>
                      <w:rFonts w:ascii="Arial" w:hAnsi="Arial" w:cs="Arial"/>
                      <w:color w:val="000000"/>
                      <w:sz w:val="18"/>
                      <w:szCs w:val="18"/>
                      <w:lang w:val="en-US" w:eastAsia="en-US"/>
                    </w:rPr>
                  </w:pPr>
                  <w:r w:rsidRPr="00C5297A">
                    <w:rPr>
                      <w:rFonts w:ascii="Arial" w:hAnsi="Arial" w:cs="Arial"/>
                      <w:color w:val="000000"/>
                      <w:sz w:val="18"/>
                      <w:szCs w:val="18"/>
                      <w:lang w:val="en-US" w:eastAsia="en-US"/>
                    </w:rPr>
                    <w:t>Minimum</w:t>
                  </w:r>
                </w:p>
              </w:tc>
              <w:tc>
                <w:tcPr>
                  <w:tcW w:w="1565" w:type="pct"/>
                  <w:tcBorders>
                    <w:top w:val="outset" w:sz="6" w:space="0" w:color="auto"/>
                    <w:left w:val="outset" w:sz="6" w:space="0" w:color="auto"/>
                    <w:bottom w:val="outset" w:sz="6" w:space="0" w:color="auto"/>
                    <w:right w:val="outset" w:sz="6" w:space="0" w:color="auto"/>
                  </w:tcBorders>
                  <w:hideMark/>
                </w:tcPr>
                <w:p w:rsidR="00EA7E1C" w:rsidRPr="00C5297A" w:rsidRDefault="005E7BA0" w:rsidP="005E7BA0">
                  <w:pPr>
                    <w:spacing w:line="210" w:lineRule="atLeast"/>
                    <w:jc w:val="right"/>
                    <w:rPr>
                      <w:rFonts w:ascii="Arial" w:hAnsi="Arial" w:cs="Arial"/>
                      <w:color w:val="000000"/>
                      <w:sz w:val="18"/>
                      <w:szCs w:val="18"/>
                      <w:lang w:val="en-US" w:eastAsia="en-US"/>
                    </w:rPr>
                  </w:pPr>
                  <w:r>
                    <w:rPr>
                      <w:rFonts w:ascii="Arial" w:hAnsi="Arial" w:cs="Arial"/>
                      <w:color w:val="000000"/>
                      <w:sz w:val="18"/>
                      <w:szCs w:val="18"/>
                      <w:lang w:val="en-US" w:eastAsia="en-US"/>
                    </w:rPr>
                    <w:t>1,234,392</w:t>
                  </w:r>
                </w:p>
              </w:tc>
            </w:tr>
            <w:tr w:rsidR="00EA7E1C" w:rsidRPr="00C5297A" w:rsidTr="00BE4E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A7E1C" w:rsidRPr="00C5297A" w:rsidRDefault="00EA7E1C" w:rsidP="00BE4E57">
                  <w:pPr>
                    <w:spacing w:line="210" w:lineRule="atLeast"/>
                    <w:jc w:val="right"/>
                    <w:rPr>
                      <w:rFonts w:ascii="Arial" w:hAnsi="Arial" w:cs="Arial"/>
                      <w:color w:val="000000"/>
                      <w:sz w:val="18"/>
                      <w:szCs w:val="18"/>
                      <w:lang w:val="en-US" w:eastAsia="en-US"/>
                    </w:rPr>
                  </w:pPr>
                  <w:r w:rsidRPr="00C5297A">
                    <w:rPr>
                      <w:rFonts w:ascii="Arial" w:hAnsi="Arial" w:cs="Arial"/>
                      <w:color w:val="000000"/>
                      <w:sz w:val="18"/>
                      <w:szCs w:val="18"/>
                      <w:lang w:val="en-US" w:eastAsia="en-US"/>
                    </w:rPr>
                    <w:t xml:space="preserve">rising to </w:t>
                  </w:r>
                </w:p>
              </w:tc>
              <w:tc>
                <w:tcPr>
                  <w:tcW w:w="2182" w:type="pct"/>
                  <w:tcBorders>
                    <w:top w:val="outset" w:sz="6" w:space="0" w:color="auto"/>
                    <w:left w:val="outset" w:sz="6" w:space="0" w:color="auto"/>
                    <w:bottom w:val="outset" w:sz="6" w:space="0" w:color="auto"/>
                    <w:right w:val="outset" w:sz="6" w:space="0" w:color="auto"/>
                  </w:tcBorders>
                  <w:hideMark/>
                </w:tcPr>
                <w:p w:rsidR="00EA7E1C" w:rsidRPr="00C5297A" w:rsidRDefault="00EA7E1C" w:rsidP="00BE4E57">
                  <w:pPr>
                    <w:spacing w:line="210" w:lineRule="atLeast"/>
                    <w:rPr>
                      <w:rFonts w:ascii="Arial" w:hAnsi="Arial" w:cs="Arial"/>
                      <w:color w:val="000000"/>
                      <w:sz w:val="18"/>
                      <w:szCs w:val="18"/>
                      <w:lang w:val="en-US" w:eastAsia="en-US"/>
                    </w:rPr>
                  </w:pPr>
                  <w:r w:rsidRPr="00C5297A">
                    <w:rPr>
                      <w:rFonts w:ascii="Arial" w:hAnsi="Arial" w:cs="Arial"/>
                      <w:color w:val="000000"/>
                      <w:sz w:val="18"/>
                      <w:szCs w:val="18"/>
                      <w:lang w:val="en-US" w:eastAsia="en-US"/>
                    </w:rPr>
                    <w:t>Maximum</w:t>
                  </w:r>
                </w:p>
              </w:tc>
              <w:tc>
                <w:tcPr>
                  <w:tcW w:w="1565" w:type="pct"/>
                  <w:tcBorders>
                    <w:top w:val="outset" w:sz="6" w:space="0" w:color="auto"/>
                    <w:left w:val="outset" w:sz="6" w:space="0" w:color="auto"/>
                    <w:bottom w:val="outset" w:sz="6" w:space="0" w:color="auto"/>
                    <w:right w:val="outset" w:sz="6" w:space="0" w:color="auto"/>
                  </w:tcBorders>
                  <w:hideMark/>
                </w:tcPr>
                <w:p w:rsidR="00EA7E1C" w:rsidRPr="00C5297A" w:rsidRDefault="005B58BD" w:rsidP="005E7BA0">
                  <w:pPr>
                    <w:spacing w:line="210" w:lineRule="atLeast"/>
                    <w:jc w:val="right"/>
                    <w:rPr>
                      <w:rFonts w:ascii="Arial" w:hAnsi="Arial" w:cs="Arial"/>
                      <w:color w:val="000000"/>
                      <w:sz w:val="18"/>
                      <w:szCs w:val="18"/>
                      <w:lang w:val="en-US" w:eastAsia="en-US"/>
                    </w:rPr>
                  </w:pPr>
                  <w:r w:rsidRPr="005B58BD">
                    <w:rPr>
                      <w:rFonts w:ascii="Arial" w:hAnsi="Arial" w:cs="Arial"/>
                      <w:color w:val="000000"/>
                      <w:sz w:val="18"/>
                      <w:szCs w:val="18"/>
                      <w:lang w:val="en-US" w:eastAsia="en-US"/>
                    </w:rPr>
                    <w:t>1</w:t>
                  </w:r>
                  <w:r>
                    <w:rPr>
                      <w:rFonts w:ascii="Arial" w:hAnsi="Arial" w:cs="Arial"/>
                      <w:color w:val="000000"/>
                      <w:sz w:val="18"/>
                      <w:szCs w:val="18"/>
                      <w:lang w:val="en-US" w:eastAsia="en-US"/>
                    </w:rPr>
                    <w:t>,</w:t>
                  </w:r>
                  <w:r w:rsidR="005E7BA0">
                    <w:rPr>
                      <w:rFonts w:ascii="Arial" w:hAnsi="Arial" w:cs="Arial"/>
                      <w:color w:val="000000"/>
                      <w:sz w:val="18"/>
                      <w:szCs w:val="18"/>
                      <w:lang w:val="en-US" w:eastAsia="en-US"/>
                    </w:rPr>
                    <w:t>789</w:t>
                  </w:r>
                  <w:r>
                    <w:rPr>
                      <w:rFonts w:ascii="Arial" w:hAnsi="Arial" w:cs="Arial"/>
                      <w:color w:val="000000"/>
                      <w:sz w:val="18"/>
                      <w:szCs w:val="18"/>
                      <w:lang w:val="en-US" w:eastAsia="en-US"/>
                    </w:rPr>
                    <w:t>,</w:t>
                  </w:r>
                  <w:r w:rsidR="005E7BA0">
                    <w:rPr>
                      <w:rFonts w:ascii="Arial" w:hAnsi="Arial" w:cs="Arial"/>
                      <w:color w:val="000000"/>
                      <w:sz w:val="18"/>
                      <w:szCs w:val="18"/>
                      <w:lang w:val="en-US" w:eastAsia="en-US"/>
                    </w:rPr>
                    <w:t>872</w:t>
                  </w:r>
                </w:p>
              </w:tc>
            </w:tr>
          </w:tbl>
          <w:p w:rsidR="00EA7E1C" w:rsidRPr="00C5297A" w:rsidRDefault="00EA7E1C" w:rsidP="00BE4E57">
            <w:pPr>
              <w:spacing w:line="210" w:lineRule="atLeast"/>
              <w:rPr>
                <w:rFonts w:ascii="Arial" w:hAnsi="Arial" w:cs="Arial"/>
                <w:color w:val="000000"/>
                <w:sz w:val="18"/>
                <w:szCs w:val="18"/>
                <w:lang w:val="en-US" w:eastAsia="en-US"/>
              </w:rPr>
            </w:pPr>
          </w:p>
        </w:tc>
      </w:tr>
    </w:tbl>
    <w:p w:rsidR="00EA7E1C" w:rsidRPr="00764754" w:rsidRDefault="00EA7E1C" w:rsidP="00EA7E1C">
      <w:pPr>
        <w:autoSpaceDE w:val="0"/>
        <w:autoSpaceDN w:val="0"/>
        <w:adjustRightInd w:val="0"/>
        <w:rPr>
          <w:rFonts w:ascii="Arial" w:hAnsi="Arial" w:cs="Arial"/>
          <w:sz w:val="18"/>
          <w:szCs w:val="18"/>
          <w:highlight w:val="yellow"/>
          <w:lang w:val="en-US"/>
        </w:rPr>
      </w:pPr>
    </w:p>
    <w:p w:rsidR="00EA7E1C" w:rsidRPr="00643CE7" w:rsidRDefault="00EA7E1C" w:rsidP="00EA7E1C">
      <w:pPr>
        <w:autoSpaceDE w:val="0"/>
        <w:autoSpaceDN w:val="0"/>
        <w:adjustRightInd w:val="0"/>
        <w:rPr>
          <w:rFonts w:ascii="Arial" w:hAnsi="Arial" w:cs="Arial"/>
          <w:color w:val="010202"/>
          <w:sz w:val="18"/>
          <w:szCs w:val="18"/>
          <w:lang w:val="en-US" w:eastAsia="en-US"/>
        </w:rPr>
      </w:pPr>
      <w:r w:rsidRPr="00643CE7">
        <w:rPr>
          <w:rFonts w:ascii="Arial" w:hAnsi="Arial" w:cs="Arial"/>
          <w:color w:val="010202"/>
          <w:sz w:val="18"/>
          <w:szCs w:val="18"/>
          <w:lang w:val="en-US" w:eastAsia="en-US"/>
        </w:rPr>
        <w:t xml:space="preserve">Please note that the </w:t>
      </w:r>
      <w:r w:rsidR="00643CE7">
        <w:rPr>
          <w:rFonts w:ascii="Arial" w:hAnsi="Arial" w:cs="Arial"/>
          <w:color w:val="010202"/>
          <w:sz w:val="18"/>
          <w:szCs w:val="18"/>
          <w:lang w:val="en-US" w:eastAsia="en-US"/>
        </w:rPr>
        <w:t xml:space="preserve">above </w:t>
      </w:r>
      <w:r w:rsidRPr="00643CE7">
        <w:rPr>
          <w:rFonts w:ascii="Arial" w:hAnsi="Arial" w:cs="Arial"/>
          <w:color w:val="010202"/>
          <w:sz w:val="18"/>
          <w:szCs w:val="18"/>
          <w:lang w:val="en-US" w:eastAsia="en-US"/>
        </w:rPr>
        <w:t>salary levels are determined according to the criteria established by the International Civil Service Commission. The ILO is international public sector employer and salary and other employment conditions are not negotiable.</w:t>
      </w:r>
    </w:p>
    <w:p w:rsidR="00EA7E1C" w:rsidRPr="00D72A0E" w:rsidRDefault="00EA7E1C" w:rsidP="00EA7E1C">
      <w:pPr>
        <w:autoSpaceDE w:val="0"/>
        <w:autoSpaceDN w:val="0"/>
        <w:adjustRightInd w:val="0"/>
        <w:rPr>
          <w:rFonts w:ascii="Arial" w:hAnsi="Arial" w:cs="Arial"/>
          <w:sz w:val="18"/>
          <w:szCs w:val="18"/>
          <w:highlight w:val="yellow"/>
          <w:lang w:val="en-US"/>
        </w:rPr>
      </w:pPr>
    </w:p>
    <w:p w:rsidR="00EA7E1C" w:rsidRPr="00C5297A" w:rsidRDefault="00EA7E1C" w:rsidP="00EA7E1C">
      <w:pPr>
        <w:autoSpaceDE w:val="0"/>
        <w:autoSpaceDN w:val="0"/>
        <w:adjustRightInd w:val="0"/>
        <w:rPr>
          <w:rFonts w:ascii="Arial" w:hAnsi="Arial" w:cs="Arial"/>
          <w:sz w:val="18"/>
          <w:szCs w:val="18"/>
          <w:u w:val="single"/>
          <w:lang w:val="en-US" w:eastAsia="en-US"/>
        </w:rPr>
      </w:pPr>
      <w:r w:rsidRPr="00C5297A">
        <w:rPr>
          <w:rFonts w:ascii="Arial" w:hAnsi="Arial" w:cs="Arial"/>
          <w:sz w:val="18"/>
          <w:szCs w:val="18"/>
          <w:u w:val="single"/>
          <w:lang w:val="en-US" w:eastAsia="en-US"/>
        </w:rPr>
        <w:t>Other allowances and benefits subject to specific terms of appointment:</w:t>
      </w:r>
    </w:p>
    <w:p w:rsidR="00EA7E1C" w:rsidRPr="00C5297A" w:rsidRDefault="00EA7E1C" w:rsidP="00EA7E1C">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 Children's allowance (</w:t>
      </w:r>
      <w:r w:rsidR="00C5297A" w:rsidRPr="00C5297A">
        <w:rPr>
          <w:rFonts w:ascii="Arial" w:hAnsi="Arial" w:cs="Arial"/>
          <w:sz w:val="18"/>
          <w:szCs w:val="18"/>
          <w:lang w:val="en-US" w:eastAsia="en-US"/>
        </w:rPr>
        <w:t xml:space="preserve">Russian </w:t>
      </w:r>
      <w:proofErr w:type="spellStart"/>
      <w:r w:rsidR="00C5297A" w:rsidRPr="00C5297A">
        <w:rPr>
          <w:rFonts w:ascii="Arial" w:hAnsi="Arial" w:cs="Arial"/>
          <w:sz w:val="18"/>
          <w:szCs w:val="18"/>
          <w:lang w:val="en-US" w:eastAsia="en-US"/>
        </w:rPr>
        <w:t>Rouble</w:t>
      </w:r>
      <w:proofErr w:type="spellEnd"/>
      <w:r w:rsidR="00A2678F" w:rsidRPr="00C5297A">
        <w:rPr>
          <w:rFonts w:ascii="Arial" w:hAnsi="Arial" w:cs="Arial"/>
          <w:sz w:val="18"/>
          <w:szCs w:val="18"/>
          <w:lang w:val="en-US" w:eastAsia="en-US"/>
        </w:rPr>
        <w:t xml:space="preserve"> </w:t>
      </w:r>
      <w:r w:rsidR="005E7BA0">
        <w:rPr>
          <w:rFonts w:ascii="Arial" w:hAnsi="Arial" w:cs="Arial"/>
          <w:sz w:val="18"/>
          <w:szCs w:val="18"/>
          <w:lang w:val="en-US" w:eastAsia="en-US"/>
        </w:rPr>
        <w:t>35</w:t>
      </w:r>
      <w:r w:rsidR="00BE5361" w:rsidRPr="00C5297A">
        <w:rPr>
          <w:rFonts w:ascii="Arial" w:hAnsi="Arial" w:cs="Arial"/>
          <w:sz w:val="18"/>
          <w:szCs w:val="18"/>
          <w:lang w:val="en-GB" w:eastAsia="en-US"/>
        </w:rPr>
        <w:t>,</w:t>
      </w:r>
      <w:r w:rsidR="005E7BA0">
        <w:rPr>
          <w:rFonts w:ascii="Arial" w:hAnsi="Arial" w:cs="Arial"/>
          <w:sz w:val="18"/>
          <w:szCs w:val="18"/>
          <w:lang w:val="en-US" w:eastAsia="en-US"/>
        </w:rPr>
        <w:t>468</w:t>
      </w:r>
      <w:r w:rsidR="0075683E" w:rsidRPr="00C5297A">
        <w:rPr>
          <w:rFonts w:ascii="Arial" w:hAnsi="Arial" w:cs="Arial"/>
          <w:sz w:val="18"/>
          <w:szCs w:val="18"/>
          <w:lang w:val="en-US" w:eastAsia="en-US"/>
        </w:rPr>
        <w:t xml:space="preserve"> </w:t>
      </w:r>
      <w:r w:rsidRPr="00C5297A">
        <w:rPr>
          <w:rFonts w:ascii="Arial" w:hAnsi="Arial" w:cs="Arial"/>
          <w:sz w:val="18"/>
          <w:szCs w:val="18"/>
          <w:lang w:val="en-US" w:eastAsia="en-US"/>
        </w:rPr>
        <w:t>net per annum per child subject to a maximum of six</w:t>
      </w:r>
      <w:r w:rsidR="009D2317" w:rsidRPr="00C5297A">
        <w:rPr>
          <w:rFonts w:ascii="Arial" w:hAnsi="Arial" w:cs="Arial"/>
          <w:sz w:val="18"/>
          <w:szCs w:val="18"/>
          <w:lang w:val="en-US" w:eastAsia="en-US"/>
        </w:rPr>
        <w:t xml:space="preserve"> children</w:t>
      </w:r>
      <w:r w:rsidRPr="00C5297A">
        <w:rPr>
          <w:rFonts w:ascii="Arial" w:hAnsi="Arial" w:cs="Arial"/>
          <w:sz w:val="18"/>
          <w:szCs w:val="18"/>
          <w:lang w:val="en-US" w:eastAsia="en-US"/>
        </w:rPr>
        <w:t>);</w:t>
      </w:r>
    </w:p>
    <w:p w:rsidR="00EA7E1C" w:rsidRPr="00C5297A" w:rsidRDefault="00EA7E1C" w:rsidP="00EA7E1C">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 Pension and Health Insurance schemes;</w:t>
      </w:r>
    </w:p>
    <w:p w:rsidR="00EA7E1C" w:rsidRPr="00C5297A" w:rsidRDefault="00EA7E1C" w:rsidP="00EA7E1C">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 30 working days' annual leave;</w:t>
      </w:r>
    </w:p>
    <w:p w:rsidR="00EA7E1C" w:rsidRPr="00C5297A" w:rsidRDefault="00EA7E1C" w:rsidP="00EA7E1C">
      <w:pPr>
        <w:autoSpaceDE w:val="0"/>
        <w:autoSpaceDN w:val="0"/>
        <w:adjustRightInd w:val="0"/>
        <w:rPr>
          <w:rFonts w:ascii="Arial" w:hAnsi="Arial" w:cs="Arial"/>
          <w:sz w:val="18"/>
          <w:szCs w:val="18"/>
          <w:lang w:val="en-US" w:eastAsia="en-US"/>
        </w:rPr>
      </w:pPr>
    </w:p>
    <w:p w:rsidR="00EA7E1C" w:rsidRPr="00C5297A" w:rsidRDefault="00EA7E1C" w:rsidP="00EA7E1C">
      <w:pPr>
        <w:autoSpaceDE w:val="0"/>
        <w:autoSpaceDN w:val="0"/>
        <w:adjustRightInd w:val="0"/>
        <w:rPr>
          <w:rFonts w:ascii="Arial" w:hAnsi="Arial" w:cs="Arial"/>
          <w:b/>
          <w:sz w:val="20"/>
          <w:szCs w:val="20"/>
          <w:lang w:val="en-US" w:eastAsia="en-US"/>
        </w:rPr>
      </w:pPr>
      <w:r w:rsidRPr="00C5297A">
        <w:rPr>
          <w:rFonts w:ascii="Arial" w:hAnsi="Arial" w:cs="Arial"/>
          <w:b/>
          <w:sz w:val="20"/>
          <w:szCs w:val="20"/>
          <w:lang w:val="en-US" w:eastAsia="en-US"/>
        </w:rPr>
        <w:t>Recruitment is normally made at the initial step in the grade.</w:t>
      </w:r>
    </w:p>
    <w:p w:rsidR="00EA7E1C" w:rsidRPr="00D66459" w:rsidRDefault="00EA7E1C" w:rsidP="00EA7E1C">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_____________________________________________________________________________________________</w:t>
      </w:r>
    </w:p>
    <w:p w:rsidR="005561A2" w:rsidRPr="00D66459" w:rsidRDefault="005561A2" w:rsidP="005561A2">
      <w:pPr>
        <w:autoSpaceDE w:val="0"/>
        <w:autoSpaceDN w:val="0"/>
        <w:adjustRightInd w:val="0"/>
        <w:rPr>
          <w:rFonts w:ascii="Arial" w:hAnsi="Arial" w:cs="Arial"/>
          <w:b/>
          <w:sz w:val="18"/>
          <w:szCs w:val="18"/>
          <w:lang w:val="en-US" w:eastAsia="en-US"/>
        </w:rPr>
      </w:pPr>
      <w:r w:rsidRPr="00D66459">
        <w:rPr>
          <w:rFonts w:ascii="Arial" w:hAnsi="Arial" w:cs="Arial"/>
          <w:b/>
          <w:sz w:val="18"/>
          <w:szCs w:val="18"/>
          <w:lang w:val="en-US" w:eastAsia="en-US"/>
        </w:rPr>
        <w:t>TO APPLY</w:t>
      </w:r>
    </w:p>
    <w:p w:rsidR="005561A2" w:rsidRPr="00D72A0E" w:rsidRDefault="005561A2" w:rsidP="005561A2">
      <w:pPr>
        <w:autoSpaceDE w:val="0"/>
        <w:autoSpaceDN w:val="0"/>
        <w:adjustRightInd w:val="0"/>
        <w:rPr>
          <w:rFonts w:ascii="Arial" w:hAnsi="Arial" w:cs="Arial"/>
          <w:sz w:val="18"/>
          <w:szCs w:val="18"/>
          <w:highlight w:val="yellow"/>
          <w:lang w:val="en-US" w:eastAsia="en-US"/>
        </w:rPr>
      </w:pPr>
    </w:p>
    <w:p w:rsidR="005561A2" w:rsidRPr="00C5297A" w:rsidRDefault="005561A2" w:rsidP="00E6629C">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 xml:space="preserve">1) </w:t>
      </w:r>
      <w:proofErr w:type="gramStart"/>
      <w:r w:rsidRPr="00C5297A">
        <w:rPr>
          <w:rFonts w:ascii="Arial" w:hAnsi="Arial" w:cs="Arial"/>
          <w:sz w:val="18"/>
          <w:szCs w:val="18"/>
          <w:lang w:val="en-US" w:eastAsia="en-US"/>
        </w:rPr>
        <w:t>go</w:t>
      </w:r>
      <w:proofErr w:type="gramEnd"/>
      <w:r w:rsidRPr="00C5297A">
        <w:rPr>
          <w:rFonts w:ascii="Arial" w:hAnsi="Arial" w:cs="Arial"/>
          <w:sz w:val="18"/>
          <w:szCs w:val="18"/>
          <w:lang w:val="en-US" w:eastAsia="en-US"/>
        </w:rPr>
        <w:t xml:space="preserve"> to </w:t>
      </w:r>
      <w:r w:rsidR="00E6629C" w:rsidRPr="00C5297A">
        <w:rPr>
          <w:rFonts w:ascii="Tahoma" w:hAnsi="Tahoma" w:cs="Tahoma"/>
          <w:color w:val="0000FF"/>
          <w:sz w:val="18"/>
          <w:szCs w:val="18"/>
          <w:u w:val="single"/>
          <w:lang w:val="en-US" w:eastAsia="en-US"/>
        </w:rPr>
        <w:t>https://erecruit.ilo.org/public/index.asp</w:t>
      </w:r>
      <w:r w:rsidR="00E6629C" w:rsidRPr="00C5297A">
        <w:rPr>
          <w:rFonts w:ascii="Tahoma" w:hAnsi="Tahoma" w:cs="Tahoma"/>
          <w:color w:val="0000FF"/>
          <w:sz w:val="20"/>
          <w:szCs w:val="20"/>
          <w:u w:val="single"/>
          <w:lang w:val="en-US" w:eastAsia="en-US"/>
        </w:rPr>
        <w:t xml:space="preserve"> </w:t>
      </w:r>
    </w:p>
    <w:p w:rsidR="005561A2" w:rsidRPr="00C5297A" w:rsidRDefault="00E6629C" w:rsidP="005561A2">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2</w:t>
      </w:r>
      <w:r w:rsidR="005561A2" w:rsidRPr="00C5297A">
        <w:rPr>
          <w:rFonts w:ascii="Arial" w:hAnsi="Arial" w:cs="Arial"/>
          <w:sz w:val="18"/>
          <w:szCs w:val="18"/>
          <w:lang w:val="en-US" w:eastAsia="en-US"/>
        </w:rPr>
        <w:t xml:space="preserve">) </w:t>
      </w:r>
      <w:proofErr w:type="gramStart"/>
      <w:r w:rsidR="005561A2" w:rsidRPr="00C5297A">
        <w:rPr>
          <w:rFonts w:ascii="Arial" w:hAnsi="Arial" w:cs="Arial"/>
          <w:sz w:val="18"/>
          <w:szCs w:val="18"/>
          <w:lang w:val="en-US" w:eastAsia="en-US"/>
        </w:rPr>
        <w:t>click</w:t>
      </w:r>
      <w:proofErr w:type="gramEnd"/>
      <w:r w:rsidR="005561A2" w:rsidRPr="00C5297A">
        <w:rPr>
          <w:rFonts w:ascii="Arial" w:hAnsi="Arial" w:cs="Arial"/>
          <w:sz w:val="18"/>
          <w:szCs w:val="18"/>
          <w:lang w:val="en-US" w:eastAsia="en-US"/>
        </w:rPr>
        <w:t xml:space="preserve"> on “Not registered? Registered here”</w:t>
      </w:r>
    </w:p>
    <w:p w:rsidR="005561A2" w:rsidRPr="00C5297A" w:rsidRDefault="00E6629C" w:rsidP="005561A2">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3</w:t>
      </w:r>
      <w:r w:rsidR="005561A2" w:rsidRPr="00C5297A">
        <w:rPr>
          <w:rFonts w:ascii="Arial" w:hAnsi="Arial" w:cs="Arial"/>
          <w:sz w:val="18"/>
          <w:szCs w:val="18"/>
          <w:lang w:val="en-US" w:eastAsia="en-US"/>
        </w:rPr>
        <w:t xml:space="preserve">) </w:t>
      </w:r>
      <w:proofErr w:type="gramStart"/>
      <w:r w:rsidR="005561A2" w:rsidRPr="00C5297A">
        <w:rPr>
          <w:rFonts w:ascii="Arial" w:hAnsi="Arial" w:cs="Arial"/>
          <w:sz w:val="18"/>
          <w:szCs w:val="18"/>
          <w:lang w:val="en-US" w:eastAsia="en-US"/>
        </w:rPr>
        <w:t>complete</w:t>
      </w:r>
      <w:proofErr w:type="gramEnd"/>
      <w:r w:rsidR="005561A2" w:rsidRPr="00C5297A">
        <w:rPr>
          <w:rFonts w:ascii="Arial" w:hAnsi="Arial" w:cs="Arial"/>
          <w:sz w:val="18"/>
          <w:szCs w:val="18"/>
          <w:lang w:val="en-US" w:eastAsia="en-US"/>
        </w:rPr>
        <w:t xml:space="preserve"> this page</w:t>
      </w:r>
    </w:p>
    <w:p w:rsidR="005561A2" w:rsidRPr="00C5297A" w:rsidRDefault="00E6629C" w:rsidP="005561A2">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4</w:t>
      </w:r>
      <w:r w:rsidR="005561A2" w:rsidRPr="00C5297A">
        <w:rPr>
          <w:rFonts w:ascii="Arial" w:hAnsi="Arial" w:cs="Arial"/>
          <w:sz w:val="18"/>
          <w:szCs w:val="18"/>
          <w:lang w:val="en-US" w:eastAsia="en-US"/>
        </w:rPr>
        <w:t xml:space="preserve">) </w:t>
      </w:r>
      <w:proofErr w:type="gramStart"/>
      <w:r w:rsidR="005561A2" w:rsidRPr="00C5297A">
        <w:rPr>
          <w:rFonts w:ascii="Arial" w:hAnsi="Arial" w:cs="Arial"/>
          <w:sz w:val="18"/>
          <w:szCs w:val="18"/>
          <w:lang w:val="en-US" w:eastAsia="en-US"/>
        </w:rPr>
        <w:t>click</w:t>
      </w:r>
      <w:proofErr w:type="gramEnd"/>
      <w:r w:rsidR="005561A2" w:rsidRPr="00C5297A">
        <w:rPr>
          <w:rFonts w:ascii="Arial" w:hAnsi="Arial" w:cs="Arial"/>
          <w:sz w:val="18"/>
          <w:szCs w:val="18"/>
          <w:lang w:val="en-US" w:eastAsia="en-US"/>
        </w:rPr>
        <w:t xml:space="preserve"> on “Submit this registration”</w:t>
      </w:r>
    </w:p>
    <w:p w:rsidR="005561A2" w:rsidRPr="00C5297A" w:rsidRDefault="00E6629C" w:rsidP="005561A2">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5</w:t>
      </w:r>
      <w:r w:rsidR="005561A2" w:rsidRPr="00C5297A">
        <w:rPr>
          <w:rFonts w:ascii="Arial" w:hAnsi="Arial" w:cs="Arial"/>
          <w:sz w:val="18"/>
          <w:szCs w:val="18"/>
          <w:lang w:val="en-US" w:eastAsia="en-US"/>
        </w:rPr>
        <w:t xml:space="preserve">) </w:t>
      </w:r>
      <w:proofErr w:type="gramStart"/>
      <w:r w:rsidR="005561A2" w:rsidRPr="00C5297A">
        <w:rPr>
          <w:rFonts w:ascii="Arial" w:hAnsi="Arial" w:cs="Arial"/>
          <w:sz w:val="18"/>
          <w:szCs w:val="18"/>
          <w:lang w:val="en-US" w:eastAsia="en-US"/>
        </w:rPr>
        <w:t>an</w:t>
      </w:r>
      <w:proofErr w:type="gramEnd"/>
      <w:r w:rsidR="005561A2" w:rsidRPr="00C5297A">
        <w:rPr>
          <w:rFonts w:ascii="Arial" w:hAnsi="Arial" w:cs="Arial"/>
          <w:sz w:val="18"/>
          <w:szCs w:val="18"/>
          <w:lang w:val="en-US" w:eastAsia="en-US"/>
        </w:rPr>
        <w:t xml:space="preserve"> e-mail confirming your registration will be sent to you</w:t>
      </w:r>
    </w:p>
    <w:p w:rsidR="005561A2" w:rsidRPr="00C5297A" w:rsidRDefault="00E6629C" w:rsidP="005561A2">
      <w:pPr>
        <w:autoSpaceDE w:val="0"/>
        <w:autoSpaceDN w:val="0"/>
        <w:adjustRightInd w:val="0"/>
        <w:rPr>
          <w:rFonts w:ascii="Arial" w:hAnsi="Arial" w:cs="Arial"/>
          <w:sz w:val="18"/>
          <w:szCs w:val="18"/>
          <w:lang w:val="en-US" w:eastAsia="en-US"/>
        </w:rPr>
      </w:pPr>
      <w:r w:rsidRPr="00C5297A">
        <w:rPr>
          <w:rFonts w:ascii="Arial" w:hAnsi="Arial" w:cs="Arial"/>
          <w:sz w:val="18"/>
          <w:szCs w:val="18"/>
          <w:lang w:val="en-US" w:eastAsia="en-US"/>
        </w:rPr>
        <w:t>6</w:t>
      </w:r>
      <w:r w:rsidR="005561A2" w:rsidRPr="00C5297A">
        <w:rPr>
          <w:rFonts w:ascii="Arial" w:hAnsi="Arial" w:cs="Arial"/>
          <w:sz w:val="18"/>
          <w:szCs w:val="18"/>
          <w:lang w:val="en-US" w:eastAsia="en-US"/>
        </w:rPr>
        <w:t xml:space="preserve">) </w:t>
      </w:r>
      <w:proofErr w:type="gramStart"/>
      <w:r w:rsidR="005561A2" w:rsidRPr="00C5297A">
        <w:rPr>
          <w:rFonts w:ascii="Arial" w:hAnsi="Arial" w:cs="Arial"/>
          <w:sz w:val="18"/>
          <w:szCs w:val="18"/>
          <w:lang w:val="en-US" w:eastAsia="en-US"/>
        </w:rPr>
        <w:t>upon</w:t>
      </w:r>
      <w:proofErr w:type="gramEnd"/>
      <w:r w:rsidR="005561A2" w:rsidRPr="00C5297A">
        <w:rPr>
          <w:rFonts w:ascii="Arial" w:hAnsi="Arial" w:cs="Arial"/>
          <w:sz w:val="18"/>
          <w:szCs w:val="18"/>
          <w:lang w:val="en-US" w:eastAsia="en-US"/>
        </w:rPr>
        <w:t xml:space="preserve"> receipt, you can continue to complete the following pages of your CV</w:t>
      </w:r>
    </w:p>
    <w:p w:rsidR="005561A2" w:rsidRPr="00C5297A" w:rsidRDefault="00E6629C" w:rsidP="00E6629C">
      <w:pPr>
        <w:rPr>
          <w:rFonts w:ascii="Arial" w:hAnsi="Arial" w:cs="Arial"/>
          <w:b/>
          <w:sz w:val="18"/>
          <w:szCs w:val="18"/>
          <w:lang w:val="en-US" w:eastAsia="en-US"/>
        </w:rPr>
      </w:pPr>
      <w:r w:rsidRPr="00C5297A">
        <w:rPr>
          <w:rFonts w:ascii="Arial" w:hAnsi="Arial" w:cs="Arial"/>
          <w:sz w:val="18"/>
          <w:szCs w:val="18"/>
          <w:lang w:val="en-US" w:eastAsia="en-US"/>
        </w:rPr>
        <w:t>7</w:t>
      </w:r>
      <w:r w:rsidR="005561A2" w:rsidRPr="00C5297A">
        <w:rPr>
          <w:rFonts w:ascii="Arial" w:hAnsi="Arial" w:cs="Arial"/>
          <w:sz w:val="18"/>
          <w:szCs w:val="18"/>
          <w:lang w:val="en-US" w:eastAsia="en-US"/>
        </w:rPr>
        <w:t xml:space="preserve">) </w:t>
      </w:r>
      <w:proofErr w:type="gramStart"/>
      <w:r w:rsidR="005561A2" w:rsidRPr="00C5297A">
        <w:rPr>
          <w:rFonts w:ascii="Arial" w:hAnsi="Arial" w:cs="Arial"/>
          <w:b/>
          <w:sz w:val="18"/>
          <w:szCs w:val="18"/>
          <w:lang w:val="en-US" w:eastAsia="en-US"/>
        </w:rPr>
        <w:t>please</w:t>
      </w:r>
      <w:proofErr w:type="gramEnd"/>
      <w:r w:rsidR="005561A2" w:rsidRPr="00C5297A">
        <w:rPr>
          <w:rFonts w:ascii="Arial" w:hAnsi="Arial" w:cs="Arial"/>
          <w:b/>
          <w:sz w:val="18"/>
          <w:szCs w:val="18"/>
          <w:lang w:val="en-US" w:eastAsia="en-US"/>
        </w:rPr>
        <w:t xml:space="preserve"> print all pages of the CV in </w:t>
      </w:r>
      <w:proofErr w:type="spellStart"/>
      <w:r w:rsidR="005561A2" w:rsidRPr="00C5297A">
        <w:rPr>
          <w:rFonts w:ascii="Arial" w:hAnsi="Arial" w:cs="Arial"/>
          <w:b/>
          <w:sz w:val="18"/>
          <w:szCs w:val="18"/>
          <w:lang w:val="en-US" w:eastAsia="en-US"/>
        </w:rPr>
        <w:t>pdf</w:t>
      </w:r>
      <w:proofErr w:type="spellEnd"/>
      <w:r w:rsidR="005561A2" w:rsidRPr="00C5297A">
        <w:rPr>
          <w:rFonts w:ascii="Arial" w:hAnsi="Arial" w:cs="Arial"/>
          <w:b/>
          <w:sz w:val="18"/>
          <w:szCs w:val="18"/>
          <w:lang w:val="en-US" w:eastAsia="en-US"/>
        </w:rPr>
        <w:t xml:space="preserve"> and send a </w:t>
      </w:r>
      <w:proofErr w:type="spellStart"/>
      <w:r w:rsidR="005561A2" w:rsidRPr="00C5297A">
        <w:rPr>
          <w:rFonts w:ascii="Arial" w:hAnsi="Arial" w:cs="Arial"/>
          <w:b/>
          <w:sz w:val="18"/>
          <w:szCs w:val="18"/>
          <w:lang w:val="en-US" w:eastAsia="en-US"/>
        </w:rPr>
        <w:t>pdf</w:t>
      </w:r>
      <w:proofErr w:type="spellEnd"/>
      <w:r w:rsidR="005561A2" w:rsidRPr="00C5297A">
        <w:rPr>
          <w:rFonts w:ascii="Arial" w:hAnsi="Arial" w:cs="Arial"/>
          <w:b/>
          <w:sz w:val="18"/>
          <w:szCs w:val="18"/>
          <w:lang w:val="en-US" w:eastAsia="en-US"/>
        </w:rPr>
        <w:t xml:space="preserve"> file to </w:t>
      </w:r>
      <w:hyperlink r:id="rId8" w:history="1">
        <w:r w:rsidR="005561A2" w:rsidRPr="00C5297A">
          <w:rPr>
            <w:rStyle w:val="Hyperlink"/>
            <w:rFonts w:ascii="Arial" w:hAnsi="Arial" w:cs="Arial"/>
            <w:b/>
            <w:sz w:val="18"/>
            <w:szCs w:val="18"/>
            <w:lang w:val="en-US" w:eastAsia="en-US"/>
          </w:rPr>
          <w:t>applicationsmoscow@ilo.org</w:t>
        </w:r>
      </w:hyperlink>
      <w:r w:rsidR="005561A2" w:rsidRPr="00C5297A">
        <w:rPr>
          <w:rFonts w:ascii="Arial" w:hAnsi="Arial" w:cs="Arial"/>
          <w:b/>
          <w:sz w:val="18"/>
          <w:szCs w:val="18"/>
          <w:lang w:val="en-US" w:eastAsia="en-US"/>
        </w:rPr>
        <w:t xml:space="preserve"> indicating the title of the vacancy </w:t>
      </w:r>
      <w:r w:rsidR="00C5297A">
        <w:rPr>
          <w:rFonts w:ascii="Arial" w:hAnsi="Arial" w:cs="Arial"/>
          <w:b/>
          <w:sz w:val="18"/>
          <w:szCs w:val="18"/>
          <w:u w:val="single"/>
          <w:lang w:val="en-US" w:eastAsia="en-US"/>
        </w:rPr>
        <w:t>“</w:t>
      </w:r>
      <w:r w:rsidR="005E7BA0">
        <w:rPr>
          <w:rFonts w:ascii="Arial" w:hAnsi="Arial" w:cs="Arial"/>
          <w:b/>
          <w:sz w:val="18"/>
          <w:szCs w:val="18"/>
          <w:u w:val="single"/>
          <w:lang w:val="en-US"/>
        </w:rPr>
        <w:t>Senior Secretary to the Director</w:t>
      </w:r>
      <w:r w:rsidR="00C5297A">
        <w:rPr>
          <w:rFonts w:ascii="Arial" w:hAnsi="Arial" w:cs="Arial"/>
          <w:b/>
          <w:sz w:val="18"/>
          <w:szCs w:val="18"/>
          <w:u w:val="single"/>
          <w:lang w:val="en-US"/>
        </w:rPr>
        <w:t>”</w:t>
      </w:r>
      <w:r w:rsidR="00C6229B" w:rsidRPr="00C5297A">
        <w:rPr>
          <w:rFonts w:ascii="Arial" w:hAnsi="Arial" w:cs="Arial"/>
          <w:b/>
          <w:sz w:val="18"/>
          <w:szCs w:val="18"/>
          <w:lang w:val="en-US" w:eastAsia="en-US"/>
        </w:rPr>
        <w:t xml:space="preserve"> </w:t>
      </w:r>
      <w:r w:rsidR="005561A2" w:rsidRPr="00C5297A">
        <w:rPr>
          <w:rFonts w:ascii="Arial" w:hAnsi="Arial" w:cs="Arial"/>
          <w:b/>
          <w:sz w:val="18"/>
          <w:szCs w:val="18"/>
          <w:lang w:val="en-US" w:eastAsia="en-US"/>
        </w:rPr>
        <w:t xml:space="preserve">in the subject of your </w:t>
      </w:r>
      <w:r w:rsidR="009D2317" w:rsidRPr="00C5297A">
        <w:rPr>
          <w:rFonts w:ascii="Arial" w:hAnsi="Arial" w:cs="Arial"/>
          <w:b/>
          <w:sz w:val="18"/>
          <w:szCs w:val="18"/>
          <w:lang w:val="en-US" w:eastAsia="en-US"/>
        </w:rPr>
        <w:t>email</w:t>
      </w:r>
      <w:r w:rsidR="00A85A00" w:rsidRPr="00C5297A">
        <w:rPr>
          <w:rFonts w:ascii="Arial" w:hAnsi="Arial" w:cs="Arial"/>
          <w:b/>
          <w:sz w:val="18"/>
          <w:szCs w:val="18"/>
          <w:lang w:val="en-US" w:eastAsia="en-US"/>
        </w:rPr>
        <w:t>.</w:t>
      </w:r>
    </w:p>
    <w:p w:rsidR="00A85A00" w:rsidRPr="00D66459" w:rsidRDefault="00E6629C"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8</w:t>
      </w:r>
      <w:r w:rsidR="00A85A00" w:rsidRPr="00D66459">
        <w:rPr>
          <w:rFonts w:ascii="Arial" w:hAnsi="Arial" w:cs="Arial"/>
          <w:sz w:val="18"/>
          <w:szCs w:val="18"/>
          <w:lang w:val="en-US" w:eastAsia="en-US"/>
        </w:rPr>
        <w:t xml:space="preserve">) </w:t>
      </w:r>
      <w:r w:rsidR="00C06DA6" w:rsidRPr="00D66459">
        <w:rPr>
          <w:rFonts w:ascii="Arial" w:hAnsi="Arial" w:cs="Arial"/>
          <w:sz w:val="18"/>
          <w:szCs w:val="18"/>
          <w:lang w:val="en-US" w:eastAsia="en-US"/>
        </w:rPr>
        <w:t xml:space="preserve">In the email, please </w:t>
      </w:r>
      <w:r w:rsidR="00A85A00" w:rsidRPr="00D66459">
        <w:rPr>
          <w:rFonts w:ascii="Arial" w:hAnsi="Arial" w:cs="Arial"/>
          <w:sz w:val="18"/>
          <w:szCs w:val="18"/>
          <w:lang w:val="en-US" w:eastAsia="en-US"/>
        </w:rPr>
        <w:t xml:space="preserve">indicate </w:t>
      </w:r>
      <w:r w:rsidR="00C06DA6" w:rsidRPr="00D66459">
        <w:rPr>
          <w:rFonts w:ascii="Arial" w:hAnsi="Arial" w:cs="Arial"/>
          <w:sz w:val="18"/>
          <w:szCs w:val="18"/>
          <w:lang w:val="en-US" w:eastAsia="en-US"/>
        </w:rPr>
        <w:t>how you have learned of this</w:t>
      </w:r>
      <w:r w:rsidR="00A85A00" w:rsidRPr="00D66459">
        <w:rPr>
          <w:rFonts w:ascii="Arial" w:hAnsi="Arial" w:cs="Arial"/>
          <w:sz w:val="18"/>
          <w:szCs w:val="18"/>
          <w:lang w:val="en-US" w:eastAsia="en-US"/>
        </w:rPr>
        <w:t xml:space="preserve"> </w:t>
      </w:r>
      <w:r w:rsidR="00C06DA6" w:rsidRPr="00D66459">
        <w:rPr>
          <w:rFonts w:ascii="Arial" w:hAnsi="Arial" w:cs="Arial"/>
          <w:sz w:val="18"/>
          <w:szCs w:val="18"/>
          <w:lang w:val="en-US" w:eastAsia="en-US"/>
        </w:rPr>
        <w:t>job opportunity</w:t>
      </w:r>
    </w:p>
    <w:p w:rsidR="009D2317" w:rsidRPr="00D72A0E" w:rsidRDefault="009D2317" w:rsidP="005561A2">
      <w:pPr>
        <w:autoSpaceDE w:val="0"/>
        <w:autoSpaceDN w:val="0"/>
        <w:adjustRightInd w:val="0"/>
        <w:rPr>
          <w:rFonts w:ascii="Arial" w:hAnsi="Arial" w:cs="Arial"/>
          <w:sz w:val="18"/>
          <w:szCs w:val="18"/>
          <w:highlight w:val="yellow"/>
          <w:lang w:val="en-US" w:eastAsia="en-US"/>
        </w:rPr>
      </w:pPr>
    </w:p>
    <w:p w:rsidR="009D2317" w:rsidRPr="00D66459" w:rsidRDefault="009D2317" w:rsidP="005561A2">
      <w:pPr>
        <w:autoSpaceDE w:val="0"/>
        <w:autoSpaceDN w:val="0"/>
        <w:adjustRightInd w:val="0"/>
        <w:rPr>
          <w:rFonts w:ascii="Arial" w:hAnsi="Arial" w:cs="Arial"/>
          <w:sz w:val="18"/>
          <w:szCs w:val="18"/>
          <w:lang w:val="en-US" w:eastAsia="en-US"/>
        </w:rPr>
      </w:pPr>
      <w:bookmarkStart w:id="0" w:name="_GoBack"/>
      <w:bookmarkEnd w:id="0"/>
      <w:r w:rsidRPr="00D66459">
        <w:rPr>
          <w:rFonts w:ascii="Arial" w:hAnsi="Arial" w:cs="Arial"/>
          <w:sz w:val="18"/>
          <w:szCs w:val="18"/>
          <w:lang w:val="en-US" w:eastAsia="en-US"/>
        </w:rPr>
        <w:t>APPLICATIONS SHALL BE SUBMITTED IN ENGLSIH</w:t>
      </w:r>
    </w:p>
    <w:p w:rsidR="00E6629C" w:rsidRPr="00D66459" w:rsidRDefault="00E6629C" w:rsidP="005561A2">
      <w:pPr>
        <w:autoSpaceDE w:val="0"/>
        <w:autoSpaceDN w:val="0"/>
        <w:adjustRightInd w:val="0"/>
        <w:rPr>
          <w:rFonts w:ascii="Arial" w:hAnsi="Arial" w:cs="Arial"/>
          <w:sz w:val="18"/>
          <w:szCs w:val="18"/>
          <w:lang w:val="en-US" w:eastAsia="en-US"/>
        </w:rPr>
      </w:pPr>
    </w:p>
    <w:p w:rsidR="00E6629C" w:rsidRPr="00D66459" w:rsidRDefault="00E6629C"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 xml:space="preserve">IN CASE OF QUESTIONS, PLEASE WRITE TO </w:t>
      </w:r>
      <w:hyperlink r:id="rId9" w:history="1">
        <w:r w:rsidRPr="00D66459">
          <w:rPr>
            <w:rStyle w:val="Hyperlink"/>
            <w:rFonts w:ascii="Arial" w:hAnsi="Arial" w:cs="Arial"/>
            <w:b/>
            <w:sz w:val="18"/>
            <w:szCs w:val="18"/>
            <w:lang w:val="en-US" w:eastAsia="en-US"/>
          </w:rPr>
          <w:t>applicationsmoscow@ilo.org</w:t>
        </w:r>
      </w:hyperlink>
    </w:p>
    <w:p w:rsidR="005561A2" w:rsidRPr="00FD7E62" w:rsidRDefault="005561A2"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_____________________________________________________________________________________________</w:t>
      </w:r>
    </w:p>
    <w:p w:rsidR="00EA7E1C" w:rsidRDefault="00EA7E1C" w:rsidP="00EA7E1C">
      <w:pPr>
        <w:autoSpaceDE w:val="0"/>
        <w:autoSpaceDN w:val="0"/>
        <w:adjustRightInd w:val="0"/>
        <w:rPr>
          <w:rFonts w:ascii="Arial" w:hAnsi="Arial" w:cs="Arial"/>
          <w:sz w:val="18"/>
          <w:szCs w:val="18"/>
          <w:lang w:val="en-US" w:eastAsia="en-US"/>
        </w:rPr>
      </w:pPr>
    </w:p>
    <w:p w:rsidR="00EA7E1C" w:rsidRDefault="00EA7E1C" w:rsidP="00EA7E1C">
      <w:pPr>
        <w:autoSpaceDE w:val="0"/>
        <w:autoSpaceDN w:val="0"/>
        <w:adjustRightInd w:val="0"/>
        <w:rPr>
          <w:rFonts w:ascii="Arial" w:hAnsi="Arial" w:cs="Arial"/>
          <w:sz w:val="18"/>
          <w:szCs w:val="18"/>
          <w:lang w:val="en-US" w:eastAsia="en-US"/>
        </w:rPr>
      </w:pPr>
      <w:r w:rsidRPr="00FD7E62">
        <w:rPr>
          <w:rFonts w:ascii="Arial" w:hAnsi="Arial" w:cs="Arial"/>
          <w:sz w:val="18"/>
          <w:szCs w:val="18"/>
          <w:lang w:val="en-US" w:eastAsia="en-US"/>
        </w:rPr>
        <w:t>The ILO does not charge any fee at any stage of the recruitment process whether at the application, interview, processing or training stage. Messages originating from a non ILO e-mail account - @ilo.org - should be</w:t>
      </w:r>
      <w:r>
        <w:rPr>
          <w:rFonts w:ascii="Arial" w:hAnsi="Arial" w:cs="Arial"/>
          <w:sz w:val="18"/>
          <w:szCs w:val="18"/>
          <w:lang w:val="en-US" w:eastAsia="en-US"/>
        </w:rPr>
        <w:t xml:space="preserve"> </w:t>
      </w:r>
      <w:r w:rsidRPr="00FD7E62">
        <w:rPr>
          <w:rFonts w:ascii="Arial" w:hAnsi="Arial" w:cs="Arial"/>
          <w:sz w:val="18"/>
          <w:szCs w:val="18"/>
          <w:lang w:val="en-US" w:eastAsia="en-US"/>
        </w:rPr>
        <w:t>disregarded. In addition, the ILO does not require or need to know any information relating to the bank account</w:t>
      </w:r>
      <w:r>
        <w:rPr>
          <w:rFonts w:ascii="Arial" w:hAnsi="Arial" w:cs="Arial"/>
          <w:sz w:val="18"/>
          <w:szCs w:val="18"/>
          <w:lang w:val="en-US" w:eastAsia="en-US"/>
        </w:rPr>
        <w:t xml:space="preserve"> </w:t>
      </w:r>
      <w:r w:rsidRPr="00FD7E62">
        <w:rPr>
          <w:rFonts w:ascii="Arial" w:hAnsi="Arial" w:cs="Arial"/>
          <w:sz w:val="18"/>
          <w:szCs w:val="18"/>
          <w:lang w:val="en-US" w:eastAsia="en-US"/>
        </w:rPr>
        <w:t>details of applicants.</w:t>
      </w:r>
    </w:p>
    <w:p w:rsidR="00EA7E1C" w:rsidRPr="00FD7E62" w:rsidRDefault="00EA7E1C" w:rsidP="00EA7E1C">
      <w:pPr>
        <w:autoSpaceDE w:val="0"/>
        <w:autoSpaceDN w:val="0"/>
        <w:adjustRightInd w:val="0"/>
        <w:rPr>
          <w:rFonts w:ascii="Arial" w:hAnsi="Arial" w:cs="Arial"/>
          <w:sz w:val="18"/>
          <w:szCs w:val="18"/>
          <w:lang w:val="en-US" w:eastAsia="en-US"/>
        </w:rPr>
      </w:pPr>
    </w:p>
    <w:p w:rsidR="00EA7E1C" w:rsidRDefault="00EA7E1C" w:rsidP="00EA7E1C">
      <w:pPr>
        <w:autoSpaceDE w:val="0"/>
        <w:autoSpaceDN w:val="0"/>
        <w:adjustRightInd w:val="0"/>
        <w:rPr>
          <w:rFonts w:ascii="Arial" w:hAnsi="Arial" w:cs="Arial"/>
          <w:sz w:val="18"/>
          <w:szCs w:val="18"/>
          <w:lang w:val="en-US" w:eastAsia="en-US"/>
        </w:rPr>
      </w:pPr>
      <w:r w:rsidRPr="00FD7E62">
        <w:rPr>
          <w:rFonts w:ascii="Arial" w:hAnsi="Arial" w:cs="Arial"/>
          <w:sz w:val="18"/>
          <w:szCs w:val="18"/>
          <w:lang w:val="en-US" w:eastAsia="en-US"/>
        </w:rPr>
        <w:t>Depending on the location and availability of candidates, assessors and interview panel members, the ILO</w:t>
      </w:r>
      <w:r>
        <w:rPr>
          <w:rFonts w:ascii="Arial" w:hAnsi="Arial" w:cs="Arial"/>
          <w:sz w:val="18"/>
          <w:szCs w:val="18"/>
          <w:lang w:val="en-US" w:eastAsia="en-US"/>
        </w:rPr>
        <w:t xml:space="preserve"> </w:t>
      </w:r>
      <w:r w:rsidRPr="00FD7E62">
        <w:rPr>
          <w:rFonts w:ascii="Arial" w:hAnsi="Arial" w:cs="Arial"/>
          <w:sz w:val="18"/>
          <w:szCs w:val="18"/>
          <w:lang w:val="en-US" w:eastAsia="en-US"/>
        </w:rPr>
        <w:t>may use communication technologies such as Skype, Video or teleconference, e-mail, etc for the assessment</w:t>
      </w:r>
      <w:r>
        <w:rPr>
          <w:rFonts w:ascii="Arial" w:hAnsi="Arial" w:cs="Arial"/>
          <w:sz w:val="18"/>
          <w:szCs w:val="18"/>
          <w:lang w:val="en-US" w:eastAsia="en-US"/>
        </w:rPr>
        <w:t xml:space="preserve"> </w:t>
      </w:r>
      <w:r w:rsidRPr="00FD7E62">
        <w:rPr>
          <w:rFonts w:ascii="Arial" w:hAnsi="Arial" w:cs="Arial"/>
          <w:sz w:val="18"/>
          <w:szCs w:val="18"/>
          <w:lang w:val="en-US" w:eastAsia="en-US"/>
        </w:rPr>
        <w:t>and evaluation of candidates at the different stages of the recruitment process, including assessment centres, technical tests or interviews.</w:t>
      </w:r>
    </w:p>
    <w:p w:rsidR="00EA7E1C" w:rsidRDefault="00EA7E1C" w:rsidP="00EA7E1C">
      <w:pPr>
        <w:autoSpaceDE w:val="0"/>
        <w:autoSpaceDN w:val="0"/>
        <w:adjustRightInd w:val="0"/>
        <w:rPr>
          <w:rFonts w:ascii="Arial" w:hAnsi="Arial" w:cs="Arial"/>
          <w:sz w:val="18"/>
          <w:szCs w:val="18"/>
          <w:lang w:val="en-US" w:eastAsia="en-US"/>
        </w:rPr>
      </w:pPr>
    </w:p>
    <w:p w:rsidR="00EA7E1C" w:rsidRDefault="002B30BE" w:rsidP="00EA7E1C">
      <w:pPr>
        <w:autoSpaceDE w:val="0"/>
        <w:autoSpaceDN w:val="0"/>
        <w:adjustRightInd w:val="0"/>
        <w:rPr>
          <w:rFonts w:ascii="Arial" w:hAnsi="Arial" w:cs="Arial"/>
          <w:sz w:val="18"/>
          <w:szCs w:val="18"/>
          <w:lang w:val="en-US" w:eastAsia="en-US"/>
        </w:rPr>
      </w:pPr>
      <w:r>
        <w:rPr>
          <w:noProof/>
        </w:rPr>
        <w:pict>
          <v:shape id="Picture 8" o:spid="_x0000_s1027" type="#_x0000_t75" style="position:absolute;margin-left:216.15pt;margin-top:2.9pt;width:35.4pt;height:33.6pt;z-index:-251658240;visibility:visible" wrapcoords="-915 0 -915 20250 21966 20250 21966 0 -915 0" o:allowoverlap="f">
            <v:imagedata r:id="rId10" o:title=""/>
            <w10:wrap type="tight"/>
          </v:shape>
        </w:pict>
      </w:r>
    </w:p>
    <w:p w:rsidR="00EA7E1C" w:rsidRPr="002B4C8F" w:rsidRDefault="00EA7E1C" w:rsidP="00EA7E1C">
      <w:pPr>
        <w:autoSpaceDE w:val="0"/>
        <w:autoSpaceDN w:val="0"/>
        <w:adjustRightInd w:val="0"/>
        <w:jc w:val="center"/>
        <w:rPr>
          <w:rFonts w:ascii="Arial" w:hAnsi="Arial" w:cs="Arial"/>
          <w:sz w:val="18"/>
          <w:szCs w:val="18"/>
          <w:lang w:val="en-US"/>
        </w:rPr>
      </w:pPr>
    </w:p>
    <w:p w:rsidR="00EA7E1C" w:rsidRPr="002B4C8F" w:rsidRDefault="00EA7E1C" w:rsidP="00EA7E1C">
      <w:pPr>
        <w:autoSpaceDE w:val="0"/>
        <w:autoSpaceDN w:val="0"/>
        <w:adjustRightInd w:val="0"/>
        <w:jc w:val="center"/>
        <w:rPr>
          <w:rFonts w:ascii="Arial" w:hAnsi="Arial" w:cs="Arial"/>
          <w:sz w:val="18"/>
          <w:szCs w:val="18"/>
          <w:lang w:val="en-US"/>
        </w:rPr>
      </w:pPr>
    </w:p>
    <w:p w:rsidR="00EA7E1C" w:rsidRPr="002B4C8F" w:rsidRDefault="00EA7E1C" w:rsidP="00EA7E1C">
      <w:pPr>
        <w:autoSpaceDE w:val="0"/>
        <w:autoSpaceDN w:val="0"/>
        <w:adjustRightInd w:val="0"/>
        <w:jc w:val="center"/>
        <w:rPr>
          <w:rFonts w:ascii="Arial" w:hAnsi="Arial" w:cs="Arial"/>
          <w:sz w:val="18"/>
          <w:szCs w:val="18"/>
          <w:lang w:val="en-US"/>
        </w:rPr>
      </w:pPr>
    </w:p>
    <w:p w:rsidR="00EA7E1C" w:rsidRPr="002B4C8F" w:rsidRDefault="00EA7E1C" w:rsidP="00EA7E1C">
      <w:pPr>
        <w:autoSpaceDE w:val="0"/>
        <w:autoSpaceDN w:val="0"/>
        <w:adjustRightInd w:val="0"/>
        <w:jc w:val="center"/>
        <w:rPr>
          <w:rFonts w:ascii="Arial" w:hAnsi="Arial" w:cs="Arial"/>
          <w:sz w:val="18"/>
          <w:szCs w:val="18"/>
          <w:lang w:val="en-US"/>
        </w:rPr>
      </w:pPr>
      <w:r>
        <w:rPr>
          <w:rFonts w:ascii="VLBAAA+Helvetica" w:hAnsi="VLBAAA+Helvetica" w:cs="VLBAAA+Helvetica"/>
          <w:color w:val="010202"/>
          <w:sz w:val="22"/>
          <w:szCs w:val="22"/>
          <w:lang w:val="en-US" w:eastAsia="en-US"/>
        </w:rPr>
        <w:t>ILO has a smoke-free environment</w:t>
      </w:r>
    </w:p>
    <w:p w:rsidR="00EA7E1C" w:rsidRPr="002B4C8F" w:rsidRDefault="00EA7E1C" w:rsidP="00EA7E1C">
      <w:pPr>
        <w:jc w:val="both"/>
        <w:rPr>
          <w:rFonts w:ascii="Arial" w:hAnsi="Arial" w:cs="Arial"/>
          <w:sz w:val="18"/>
          <w:szCs w:val="18"/>
          <w:lang w:val="en-US"/>
        </w:rPr>
      </w:pPr>
    </w:p>
    <w:p w:rsidR="00EA7E1C" w:rsidRPr="00EA7E1C" w:rsidRDefault="00EA7E1C" w:rsidP="00E9311D">
      <w:pPr>
        <w:jc w:val="both"/>
        <w:rPr>
          <w:rFonts w:ascii="Arial" w:hAnsi="Arial" w:cs="Arial"/>
          <w:sz w:val="18"/>
          <w:szCs w:val="18"/>
          <w:lang w:val="en-US"/>
        </w:rPr>
      </w:pPr>
    </w:p>
    <w:sectPr w:rsidR="00EA7E1C" w:rsidRPr="00EA7E1C" w:rsidSect="006D318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LBAAA+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BA"/>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23E0"/>
    <w:multiLevelType w:val="multilevel"/>
    <w:tmpl w:val="E99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95424"/>
    <w:multiLevelType w:val="multilevel"/>
    <w:tmpl w:val="7EFCF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724E8"/>
    <w:multiLevelType w:val="multilevel"/>
    <w:tmpl w:val="E99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9177F"/>
    <w:multiLevelType w:val="hybridMultilevel"/>
    <w:tmpl w:val="1B90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2DA"/>
    <w:multiLevelType w:val="hybridMultilevel"/>
    <w:tmpl w:val="FF88A7CE"/>
    <w:lvl w:ilvl="0" w:tplc="5B74E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4B446D"/>
    <w:multiLevelType w:val="multilevel"/>
    <w:tmpl w:val="92A40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05A8C"/>
    <w:multiLevelType w:val="multilevel"/>
    <w:tmpl w:val="0DB42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160055"/>
    <w:multiLevelType w:val="hybridMultilevel"/>
    <w:tmpl w:val="6AC8D842"/>
    <w:lvl w:ilvl="0" w:tplc="8E967496">
      <w:start w:val="1"/>
      <w:numFmt w:val="decimal"/>
      <w:lvlText w:val="%1."/>
      <w:lvlJc w:val="left"/>
      <w:pPr>
        <w:ind w:left="644" w:hanging="360"/>
      </w:pPr>
      <w:rPr>
        <w:rFonts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E5D00"/>
    <w:multiLevelType w:val="multilevel"/>
    <w:tmpl w:val="40567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492B79"/>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37589"/>
    <w:multiLevelType w:val="multilevel"/>
    <w:tmpl w:val="D00C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02417"/>
    <w:multiLevelType w:val="hybridMultilevel"/>
    <w:tmpl w:val="1B90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34904"/>
    <w:multiLevelType w:val="multilevel"/>
    <w:tmpl w:val="D75EE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E6C4D"/>
    <w:multiLevelType w:val="hybridMultilevel"/>
    <w:tmpl w:val="93F8271C"/>
    <w:lvl w:ilvl="0" w:tplc="68FE66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84F91"/>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7E35EC"/>
    <w:multiLevelType w:val="hybridMultilevel"/>
    <w:tmpl w:val="B200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7"/>
  </w:num>
  <w:num w:numId="4">
    <w:abstractNumId w:val="6"/>
  </w:num>
  <w:num w:numId="5">
    <w:abstractNumId w:val="9"/>
  </w:num>
  <w:num w:numId="6">
    <w:abstractNumId w:val="2"/>
  </w:num>
  <w:num w:numId="7">
    <w:abstractNumId w:val="15"/>
  </w:num>
  <w:num w:numId="8">
    <w:abstractNumId w:val="5"/>
  </w:num>
  <w:num w:numId="9">
    <w:abstractNumId w:val="4"/>
  </w:num>
  <w:num w:numId="10">
    <w:abstractNumId w:val="12"/>
  </w:num>
  <w:num w:numId="11">
    <w:abstractNumId w:val="10"/>
  </w:num>
  <w:num w:numId="12">
    <w:abstractNumId w:val="0"/>
  </w:num>
  <w:num w:numId="13">
    <w:abstractNumId w:val="8"/>
  </w:num>
  <w:num w:numId="14">
    <w:abstractNumId w:val="16"/>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F1"/>
    <w:rsid w:val="0006116F"/>
    <w:rsid w:val="00065D17"/>
    <w:rsid w:val="000742A7"/>
    <w:rsid w:val="00075157"/>
    <w:rsid w:val="00085FB9"/>
    <w:rsid w:val="000865BA"/>
    <w:rsid w:val="000C4E23"/>
    <w:rsid w:val="000D4636"/>
    <w:rsid w:val="000D79B6"/>
    <w:rsid w:val="000E5A5C"/>
    <w:rsid w:val="000E5B0C"/>
    <w:rsid w:val="000F4FDF"/>
    <w:rsid w:val="0011407F"/>
    <w:rsid w:val="00152327"/>
    <w:rsid w:val="00183F70"/>
    <w:rsid w:val="001A4ABD"/>
    <w:rsid w:val="001C7701"/>
    <w:rsid w:val="001C7774"/>
    <w:rsid w:val="001F1FC0"/>
    <w:rsid w:val="002057C8"/>
    <w:rsid w:val="00207ABC"/>
    <w:rsid w:val="00210899"/>
    <w:rsid w:val="00242E78"/>
    <w:rsid w:val="00254F01"/>
    <w:rsid w:val="002779CE"/>
    <w:rsid w:val="002953BB"/>
    <w:rsid w:val="002A1BA5"/>
    <w:rsid w:val="002A2D4D"/>
    <w:rsid w:val="002B30BE"/>
    <w:rsid w:val="002C00E3"/>
    <w:rsid w:val="00302D60"/>
    <w:rsid w:val="00302E7F"/>
    <w:rsid w:val="00333B78"/>
    <w:rsid w:val="00335CF6"/>
    <w:rsid w:val="0034346A"/>
    <w:rsid w:val="00350C5C"/>
    <w:rsid w:val="003539B6"/>
    <w:rsid w:val="003672F0"/>
    <w:rsid w:val="0036777C"/>
    <w:rsid w:val="00385919"/>
    <w:rsid w:val="00396938"/>
    <w:rsid w:val="003A0B6D"/>
    <w:rsid w:val="003B0BB3"/>
    <w:rsid w:val="003C17BB"/>
    <w:rsid w:val="003F063F"/>
    <w:rsid w:val="003F6037"/>
    <w:rsid w:val="00400E9E"/>
    <w:rsid w:val="00405979"/>
    <w:rsid w:val="00414F00"/>
    <w:rsid w:val="00421474"/>
    <w:rsid w:val="004238AB"/>
    <w:rsid w:val="004663A2"/>
    <w:rsid w:val="00480AE4"/>
    <w:rsid w:val="004946B6"/>
    <w:rsid w:val="00494F45"/>
    <w:rsid w:val="004A5EDF"/>
    <w:rsid w:val="004C02C9"/>
    <w:rsid w:val="004D2EC4"/>
    <w:rsid w:val="004D4299"/>
    <w:rsid w:val="004D5620"/>
    <w:rsid w:val="004D6749"/>
    <w:rsid w:val="004F07BE"/>
    <w:rsid w:val="00505534"/>
    <w:rsid w:val="00514CAD"/>
    <w:rsid w:val="00533D3B"/>
    <w:rsid w:val="00545F9E"/>
    <w:rsid w:val="005561A2"/>
    <w:rsid w:val="0055782A"/>
    <w:rsid w:val="005620E3"/>
    <w:rsid w:val="00571914"/>
    <w:rsid w:val="00571A94"/>
    <w:rsid w:val="005948E9"/>
    <w:rsid w:val="005A246D"/>
    <w:rsid w:val="005B58BD"/>
    <w:rsid w:val="005D7D4F"/>
    <w:rsid w:val="005E7BA0"/>
    <w:rsid w:val="00630909"/>
    <w:rsid w:val="00631C9A"/>
    <w:rsid w:val="00643CE7"/>
    <w:rsid w:val="006672EF"/>
    <w:rsid w:val="006723E6"/>
    <w:rsid w:val="006768E6"/>
    <w:rsid w:val="006D0620"/>
    <w:rsid w:val="006D3187"/>
    <w:rsid w:val="006D6CE1"/>
    <w:rsid w:val="00713226"/>
    <w:rsid w:val="00717EF8"/>
    <w:rsid w:val="007451BA"/>
    <w:rsid w:val="00747CED"/>
    <w:rsid w:val="0075683E"/>
    <w:rsid w:val="00796773"/>
    <w:rsid w:val="007969B9"/>
    <w:rsid w:val="007A1990"/>
    <w:rsid w:val="007A4E74"/>
    <w:rsid w:val="007C490E"/>
    <w:rsid w:val="007D36D5"/>
    <w:rsid w:val="007D51CB"/>
    <w:rsid w:val="007E157D"/>
    <w:rsid w:val="007F1963"/>
    <w:rsid w:val="007F1CF8"/>
    <w:rsid w:val="00803A7E"/>
    <w:rsid w:val="00805F29"/>
    <w:rsid w:val="0082637C"/>
    <w:rsid w:val="00837F4B"/>
    <w:rsid w:val="008539A1"/>
    <w:rsid w:val="00864CBE"/>
    <w:rsid w:val="008663FC"/>
    <w:rsid w:val="0087702D"/>
    <w:rsid w:val="008C0779"/>
    <w:rsid w:val="008D58E8"/>
    <w:rsid w:val="008E7835"/>
    <w:rsid w:val="008F3742"/>
    <w:rsid w:val="00902A31"/>
    <w:rsid w:val="00904380"/>
    <w:rsid w:val="009627A9"/>
    <w:rsid w:val="00963DE4"/>
    <w:rsid w:val="0097540A"/>
    <w:rsid w:val="009D2317"/>
    <w:rsid w:val="00A006C9"/>
    <w:rsid w:val="00A03FBB"/>
    <w:rsid w:val="00A05813"/>
    <w:rsid w:val="00A13A96"/>
    <w:rsid w:val="00A1626E"/>
    <w:rsid w:val="00A2678F"/>
    <w:rsid w:val="00A4516B"/>
    <w:rsid w:val="00A610EB"/>
    <w:rsid w:val="00A63F81"/>
    <w:rsid w:val="00A67055"/>
    <w:rsid w:val="00A67739"/>
    <w:rsid w:val="00A75541"/>
    <w:rsid w:val="00A7780D"/>
    <w:rsid w:val="00A826FF"/>
    <w:rsid w:val="00A85A00"/>
    <w:rsid w:val="00A87119"/>
    <w:rsid w:val="00AD3E9B"/>
    <w:rsid w:val="00AF1EB3"/>
    <w:rsid w:val="00B32183"/>
    <w:rsid w:val="00B43CF9"/>
    <w:rsid w:val="00B65677"/>
    <w:rsid w:val="00B67056"/>
    <w:rsid w:val="00B67675"/>
    <w:rsid w:val="00B71E4A"/>
    <w:rsid w:val="00BA0F85"/>
    <w:rsid w:val="00BA6C8A"/>
    <w:rsid w:val="00BB6624"/>
    <w:rsid w:val="00BD3C6A"/>
    <w:rsid w:val="00BE5361"/>
    <w:rsid w:val="00BF1C27"/>
    <w:rsid w:val="00C06DA6"/>
    <w:rsid w:val="00C32AD5"/>
    <w:rsid w:val="00C41E35"/>
    <w:rsid w:val="00C4539C"/>
    <w:rsid w:val="00C5297A"/>
    <w:rsid w:val="00C56BF1"/>
    <w:rsid w:val="00C6229B"/>
    <w:rsid w:val="00C75BE4"/>
    <w:rsid w:val="00C83C0E"/>
    <w:rsid w:val="00C90747"/>
    <w:rsid w:val="00CB438E"/>
    <w:rsid w:val="00CC2E5E"/>
    <w:rsid w:val="00CC61C9"/>
    <w:rsid w:val="00D030AF"/>
    <w:rsid w:val="00D12CF2"/>
    <w:rsid w:val="00D315D9"/>
    <w:rsid w:val="00D31B3B"/>
    <w:rsid w:val="00D35B2D"/>
    <w:rsid w:val="00D45E6D"/>
    <w:rsid w:val="00D47C16"/>
    <w:rsid w:val="00D561F4"/>
    <w:rsid w:val="00D66459"/>
    <w:rsid w:val="00D67941"/>
    <w:rsid w:val="00D72A0E"/>
    <w:rsid w:val="00D90C81"/>
    <w:rsid w:val="00DD2BFE"/>
    <w:rsid w:val="00DE6008"/>
    <w:rsid w:val="00E10466"/>
    <w:rsid w:val="00E21F3A"/>
    <w:rsid w:val="00E23D1F"/>
    <w:rsid w:val="00E50E2F"/>
    <w:rsid w:val="00E6629C"/>
    <w:rsid w:val="00E844E1"/>
    <w:rsid w:val="00E84646"/>
    <w:rsid w:val="00E9311D"/>
    <w:rsid w:val="00EA7E1C"/>
    <w:rsid w:val="00EC676C"/>
    <w:rsid w:val="00ED0AB4"/>
    <w:rsid w:val="00ED4657"/>
    <w:rsid w:val="00EE1E9F"/>
    <w:rsid w:val="00F21E1B"/>
    <w:rsid w:val="00F346A7"/>
    <w:rsid w:val="00F53848"/>
    <w:rsid w:val="00F55C8B"/>
    <w:rsid w:val="00F62951"/>
    <w:rsid w:val="00F74963"/>
    <w:rsid w:val="00F845DC"/>
    <w:rsid w:val="00FA0596"/>
    <w:rsid w:val="00FA189D"/>
    <w:rsid w:val="00FA1A1E"/>
    <w:rsid w:val="00FA60A5"/>
    <w:rsid w:val="00FC38BA"/>
    <w:rsid w:val="00FD6405"/>
    <w:rsid w:val="00F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187"/>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3D3B"/>
    <w:pPr>
      <w:ind w:left="720"/>
    </w:pPr>
  </w:style>
  <w:style w:type="paragraph" w:styleId="BalloonText">
    <w:name w:val="Balloon Text"/>
    <w:basedOn w:val="Normal"/>
    <w:link w:val="BalloonTextChar"/>
    <w:rsid w:val="000E5A5C"/>
    <w:rPr>
      <w:rFonts w:ascii="Tahoma" w:hAnsi="Tahoma"/>
      <w:sz w:val="16"/>
      <w:szCs w:val="16"/>
    </w:rPr>
  </w:style>
  <w:style w:type="character" w:customStyle="1" w:styleId="BalloonTextChar">
    <w:name w:val="Balloon Text Char"/>
    <w:link w:val="BalloonText"/>
    <w:rsid w:val="000E5A5C"/>
    <w:rPr>
      <w:rFonts w:ascii="Tahoma" w:hAnsi="Tahoma" w:cs="Tahoma"/>
      <w:sz w:val="16"/>
      <w:szCs w:val="16"/>
      <w:lang w:val="ru-RU" w:eastAsia="ru-RU"/>
    </w:rPr>
  </w:style>
  <w:style w:type="character" w:styleId="CommentReference">
    <w:name w:val="annotation reference"/>
    <w:rsid w:val="007F1963"/>
    <w:rPr>
      <w:sz w:val="16"/>
      <w:szCs w:val="16"/>
    </w:rPr>
  </w:style>
  <w:style w:type="paragraph" w:styleId="CommentText">
    <w:name w:val="annotation text"/>
    <w:basedOn w:val="Normal"/>
    <w:link w:val="CommentTextChar"/>
    <w:rsid w:val="007F1963"/>
    <w:rPr>
      <w:sz w:val="20"/>
      <w:szCs w:val="20"/>
    </w:rPr>
  </w:style>
  <w:style w:type="character" w:customStyle="1" w:styleId="CommentTextChar">
    <w:name w:val="Comment Text Char"/>
    <w:link w:val="CommentText"/>
    <w:rsid w:val="007F1963"/>
    <w:rPr>
      <w:lang w:val="ru-RU" w:eastAsia="ru-RU"/>
    </w:rPr>
  </w:style>
  <w:style w:type="paragraph" w:styleId="CommentSubject">
    <w:name w:val="annotation subject"/>
    <w:basedOn w:val="CommentText"/>
    <w:next w:val="CommentText"/>
    <w:link w:val="CommentSubjectChar"/>
    <w:rsid w:val="007F1963"/>
    <w:rPr>
      <w:b/>
      <w:bCs/>
    </w:rPr>
  </w:style>
  <w:style w:type="character" w:customStyle="1" w:styleId="CommentSubjectChar">
    <w:name w:val="Comment Subject Char"/>
    <w:link w:val="CommentSubject"/>
    <w:rsid w:val="007F1963"/>
    <w:rPr>
      <w:b/>
      <w:bCs/>
      <w:lang w:val="ru-RU" w:eastAsia="ru-RU"/>
    </w:rPr>
  </w:style>
  <w:style w:type="character" w:styleId="Hyperlink">
    <w:name w:val="Hyperlink"/>
    <w:rsid w:val="005561A2"/>
    <w:rPr>
      <w:color w:val="0000FF"/>
      <w:u w:val="single"/>
    </w:rPr>
  </w:style>
  <w:style w:type="paragraph" w:styleId="NormalWeb">
    <w:name w:val="Normal (Web)"/>
    <w:basedOn w:val="Normal"/>
    <w:uiPriority w:val="99"/>
    <w:unhideWhenUsed/>
    <w:rsid w:val="008539A1"/>
    <w:pPr>
      <w:spacing w:before="100" w:beforeAutospacing="1" w:after="100" w:afterAutospacing="1"/>
    </w:pPr>
    <w:rPr>
      <w:rFonts w:ascii="Times" w:eastAsia="MS Mincho" w:hAnsi="Time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4176">
      <w:bodyDiv w:val="1"/>
      <w:marLeft w:val="0"/>
      <w:marRight w:val="0"/>
      <w:marTop w:val="0"/>
      <w:marBottom w:val="0"/>
      <w:divBdr>
        <w:top w:val="none" w:sz="0" w:space="0" w:color="auto"/>
        <w:left w:val="none" w:sz="0" w:space="0" w:color="auto"/>
        <w:bottom w:val="none" w:sz="0" w:space="0" w:color="auto"/>
        <w:right w:val="none" w:sz="0" w:space="0" w:color="auto"/>
      </w:divBdr>
    </w:div>
    <w:div w:id="1243611270">
      <w:bodyDiv w:val="1"/>
      <w:marLeft w:val="0"/>
      <w:marRight w:val="0"/>
      <w:marTop w:val="0"/>
      <w:marBottom w:val="0"/>
      <w:divBdr>
        <w:top w:val="none" w:sz="0" w:space="0" w:color="auto"/>
        <w:left w:val="none" w:sz="0" w:space="0" w:color="auto"/>
        <w:bottom w:val="none" w:sz="0" w:space="0" w:color="auto"/>
        <w:right w:val="none" w:sz="0" w:space="0" w:color="auto"/>
      </w:divBdr>
    </w:div>
    <w:div w:id="1758594082">
      <w:bodyDiv w:val="1"/>
      <w:marLeft w:val="0"/>
      <w:marRight w:val="0"/>
      <w:marTop w:val="0"/>
      <w:marBottom w:val="0"/>
      <w:divBdr>
        <w:top w:val="none" w:sz="0" w:space="0" w:color="auto"/>
        <w:left w:val="none" w:sz="0" w:space="0" w:color="auto"/>
        <w:bottom w:val="none" w:sz="0" w:space="0" w:color="auto"/>
        <w:right w:val="none" w:sz="0" w:space="0" w:color="auto"/>
      </w:divBdr>
    </w:div>
    <w:div w:id="17592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oscow@ilo.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applicationsmoscow@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6BB6E-EE79-4C0F-A221-6BEBD247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INTERNATIONAL LABOUR OFFICE (ILO)</vt:lpstr>
    </vt:vector>
  </TitlesOfParts>
  <Company>Windows uE</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OFFICE (ILO)</dc:title>
  <dc:subject/>
  <dc:creator>ILO-IA</dc:creator>
  <cp:keywords/>
  <dc:description/>
  <cp:lastModifiedBy>Staroverova, Olga</cp:lastModifiedBy>
  <cp:revision>30</cp:revision>
  <cp:lastPrinted>2015-07-22T11:39:00Z</cp:lastPrinted>
  <dcterms:created xsi:type="dcterms:W3CDTF">2013-05-16T08:50:00Z</dcterms:created>
  <dcterms:modified xsi:type="dcterms:W3CDTF">2017-08-02T07:00:00Z</dcterms:modified>
</cp:coreProperties>
</file>